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DE4" w:rsidRPr="00ED2CBA" w:rsidRDefault="00D842EF">
      <w:pPr>
        <w:tabs>
          <w:tab w:val="left" w:pos="567"/>
        </w:tabs>
        <w:ind w:left="6237" w:hanging="3402"/>
        <w:jc w:val="right"/>
        <w:rPr>
          <w:sz w:val="24"/>
          <w:szCs w:val="24"/>
        </w:rPr>
      </w:pPr>
      <w:bookmarkStart w:id="0" w:name="_GoBack"/>
      <w:bookmarkEnd w:id="0"/>
      <w:r w:rsidRPr="00ED2CBA">
        <w:rPr>
          <w:sz w:val="24"/>
          <w:szCs w:val="24"/>
        </w:rPr>
        <w:t>УТВЕРЖДЕНА</w:t>
      </w:r>
    </w:p>
    <w:p w:rsidR="00ED2CBA" w:rsidRPr="00ED2CBA" w:rsidRDefault="00D842EF" w:rsidP="00ED2CBA">
      <w:pPr>
        <w:pStyle w:val="52"/>
        <w:shd w:val="clear" w:color="auto" w:fill="auto"/>
        <w:tabs>
          <w:tab w:val="left" w:pos="5245"/>
          <w:tab w:val="left" w:pos="7636"/>
        </w:tabs>
        <w:spacing w:line="240" w:lineRule="auto"/>
        <w:ind w:left="5954" w:firstLine="0"/>
        <w:jc w:val="right"/>
        <w:rPr>
          <w:rFonts w:ascii="Times New Roman" w:hAnsi="Times New Roman" w:cs="Times New Roman"/>
          <w:sz w:val="24"/>
          <w:szCs w:val="24"/>
          <w:lang w:val="ru-RU" w:eastAsia="ru-RU"/>
        </w:rPr>
      </w:pPr>
      <w:r w:rsidRPr="00ED2CBA">
        <w:rPr>
          <w:rFonts w:ascii="Times New Roman" w:hAnsi="Times New Roman" w:cs="Times New Roman"/>
          <w:sz w:val="24"/>
          <w:szCs w:val="24"/>
          <w:lang w:val="ru-RU"/>
        </w:rPr>
        <w:t xml:space="preserve">постановлением  </w:t>
      </w:r>
      <w:r w:rsidR="00ED2CBA" w:rsidRPr="00ED2CBA">
        <w:rPr>
          <w:rFonts w:ascii="Times New Roman" w:hAnsi="Times New Roman" w:cs="Times New Roman"/>
          <w:sz w:val="24"/>
          <w:szCs w:val="24"/>
          <w:lang w:val="ru-RU" w:eastAsia="ru-RU"/>
        </w:rPr>
        <w:t xml:space="preserve">администрации </w:t>
      </w:r>
      <w:proofErr w:type="spellStart"/>
      <w:r w:rsidR="00ED2CBA" w:rsidRPr="00ED2CBA">
        <w:rPr>
          <w:rFonts w:ascii="Times New Roman" w:hAnsi="Times New Roman" w:cs="Times New Roman"/>
          <w:sz w:val="24"/>
          <w:szCs w:val="24"/>
          <w:lang w:val="ru-RU" w:eastAsia="ru-RU"/>
        </w:rPr>
        <w:t>Чистопольского</w:t>
      </w:r>
      <w:proofErr w:type="spellEnd"/>
      <w:r w:rsidR="00ED2CBA" w:rsidRPr="00ED2CBA">
        <w:rPr>
          <w:rFonts w:ascii="Times New Roman" w:hAnsi="Times New Roman" w:cs="Times New Roman"/>
          <w:sz w:val="24"/>
          <w:szCs w:val="24"/>
          <w:lang w:val="ru-RU" w:eastAsia="ru-RU"/>
        </w:rPr>
        <w:t xml:space="preserve"> сельского поселения Котельничского района Кировской области</w:t>
      </w:r>
    </w:p>
    <w:p w:rsidR="006D7DE4" w:rsidRPr="00ED2CBA" w:rsidRDefault="00D842EF" w:rsidP="00ED2CBA">
      <w:pPr>
        <w:tabs>
          <w:tab w:val="left" w:pos="2865"/>
        </w:tabs>
        <w:jc w:val="right"/>
        <w:rPr>
          <w:sz w:val="24"/>
          <w:szCs w:val="24"/>
        </w:rPr>
      </w:pPr>
      <w:r w:rsidRPr="00ED2CBA">
        <w:rPr>
          <w:sz w:val="24"/>
          <w:szCs w:val="24"/>
        </w:rPr>
        <w:t>от 1</w:t>
      </w:r>
      <w:r w:rsidR="00CE0E41">
        <w:rPr>
          <w:sz w:val="24"/>
          <w:szCs w:val="24"/>
        </w:rPr>
        <w:t>4</w:t>
      </w:r>
      <w:r w:rsidRPr="00ED2CBA">
        <w:rPr>
          <w:sz w:val="24"/>
          <w:szCs w:val="24"/>
        </w:rPr>
        <w:t xml:space="preserve">.01.2022   № </w:t>
      </w:r>
      <w:r w:rsidR="00ED2CBA" w:rsidRPr="00ED2CBA">
        <w:rPr>
          <w:sz w:val="24"/>
          <w:szCs w:val="24"/>
        </w:rPr>
        <w:t>1</w:t>
      </w:r>
    </w:p>
    <w:p w:rsidR="006D7DE4" w:rsidRDefault="006D7DE4">
      <w:pPr>
        <w:pStyle w:val="af4"/>
        <w:jc w:val="center"/>
        <w:rPr>
          <w:b/>
          <w:sz w:val="24"/>
          <w:szCs w:val="24"/>
        </w:rPr>
      </w:pPr>
    </w:p>
    <w:p w:rsidR="006D7DE4" w:rsidRDefault="006D7DE4">
      <w:pPr>
        <w:pStyle w:val="af4"/>
        <w:jc w:val="center"/>
        <w:rPr>
          <w:b/>
          <w:sz w:val="24"/>
          <w:szCs w:val="24"/>
        </w:rPr>
      </w:pPr>
    </w:p>
    <w:p w:rsidR="00ED2CBA" w:rsidRDefault="00D842EF" w:rsidP="00ED2CBA">
      <w:pPr>
        <w:pStyle w:val="af4"/>
        <w:jc w:val="center"/>
        <w:rPr>
          <w:b/>
          <w:sz w:val="24"/>
          <w:szCs w:val="24"/>
        </w:rPr>
      </w:pPr>
      <w:r>
        <w:rPr>
          <w:b/>
          <w:sz w:val="24"/>
          <w:szCs w:val="24"/>
        </w:rPr>
        <w:t>Программа</w:t>
      </w:r>
    </w:p>
    <w:p w:rsidR="006D7DE4" w:rsidRDefault="00D842EF" w:rsidP="00ED2CBA">
      <w:pPr>
        <w:pStyle w:val="af4"/>
        <w:jc w:val="center"/>
        <w:rPr>
          <w:b/>
          <w:sz w:val="24"/>
          <w:szCs w:val="24"/>
        </w:rPr>
      </w:pPr>
      <w:r>
        <w:rPr>
          <w:b/>
          <w:sz w:val="24"/>
          <w:szCs w:val="24"/>
        </w:rPr>
        <w:t xml:space="preserve">профилактики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w:t>
      </w:r>
      <w:proofErr w:type="spellStart"/>
      <w:r w:rsidR="00442341">
        <w:rPr>
          <w:b/>
          <w:sz w:val="24"/>
          <w:szCs w:val="24"/>
        </w:rPr>
        <w:t>Чистопольское</w:t>
      </w:r>
      <w:proofErr w:type="spellEnd"/>
      <w:r>
        <w:rPr>
          <w:b/>
          <w:sz w:val="24"/>
          <w:szCs w:val="24"/>
        </w:rPr>
        <w:t xml:space="preserve"> сельское поселение Котельничского района Кировской области  на 2022 год</w:t>
      </w:r>
    </w:p>
    <w:p w:rsidR="006D7DE4" w:rsidRDefault="006D7DE4">
      <w:pPr>
        <w:pStyle w:val="af4"/>
        <w:jc w:val="center"/>
        <w:rPr>
          <w:b/>
          <w:sz w:val="24"/>
          <w:szCs w:val="24"/>
        </w:rPr>
      </w:pPr>
    </w:p>
    <w:p w:rsidR="006D7DE4" w:rsidRDefault="00D842EF">
      <w:pPr>
        <w:ind w:firstLine="567"/>
        <w:jc w:val="both"/>
        <w:rPr>
          <w:rFonts w:eastAsia="Calibri"/>
          <w:sz w:val="24"/>
          <w:szCs w:val="24"/>
          <w:lang w:eastAsia="ru-RU"/>
        </w:rPr>
      </w:pPr>
      <w:proofErr w:type="gramStart"/>
      <w:r>
        <w:rPr>
          <w:rFonts w:eastAsia="Calibri"/>
          <w:sz w:val="24"/>
          <w:szCs w:val="24"/>
          <w:lang w:eastAsia="ru-RU"/>
        </w:rPr>
        <w:t xml:space="preserve">Настоящая Программа профилактики рисков причинения вреда (ущерба) охраняемым законом ценностям при осуществлении муниципального контроля в сфере благоустройства </w:t>
      </w:r>
      <w:r>
        <w:rPr>
          <w:sz w:val="24"/>
          <w:szCs w:val="24"/>
        </w:rPr>
        <w:t xml:space="preserve">на территории  муниципального  образования </w:t>
      </w:r>
      <w:proofErr w:type="spellStart"/>
      <w:r w:rsidR="00630FAA">
        <w:rPr>
          <w:sz w:val="24"/>
          <w:szCs w:val="24"/>
        </w:rPr>
        <w:t>Чистопольское</w:t>
      </w:r>
      <w:proofErr w:type="spellEnd"/>
      <w:r>
        <w:rPr>
          <w:sz w:val="24"/>
          <w:szCs w:val="24"/>
        </w:rPr>
        <w:t xml:space="preserve"> сельское поселение Котельничского района Кировской области  на 2022 год</w:t>
      </w:r>
      <w:r>
        <w:rPr>
          <w:rFonts w:eastAsia="Calibri"/>
          <w:sz w:val="24"/>
          <w:szCs w:val="24"/>
          <w:lang w:eastAsia="ru-RU"/>
        </w:rPr>
        <w:t xml:space="preserve">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w:t>
      </w:r>
      <w:proofErr w:type="gramEnd"/>
      <w:r>
        <w:rPr>
          <w:rFonts w:eastAsia="Calibri"/>
          <w:sz w:val="24"/>
          <w:szCs w:val="24"/>
          <w:lang w:eastAsia="ru-RU"/>
        </w:rPr>
        <w:t>) охраняемым законом ценностям в сфере благоустройства, а также 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widowControl/>
        <w:ind w:firstLine="567"/>
        <w:contextualSpacing/>
        <w:jc w:val="both"/>
        <w:rPr>
          <w:rFonts w:eastAsia="Calibri"/>
          <w:sz w:val="24"/>
          <w:szCs w:val="24"/>
        </w:rPr>
      </w:pPr>
      <w:bookmarkStart w:id="1" w:name="sub_1002"/>
      <w:r>
        <w:rPr>
          <w:rFonts w:eastAsia="Calibri"/>
          <w:sz w:val="24"/>
          <w:szCs w:val="24"/>
        </w:rPr>
        <w:t xml:space="preserve">Программа разработана в соответствии </w:t>
      </w:r>
      <w:proofErr w:type="gramStart"/>
      <w:r>
        <w:rPr>
          <w:rFonts w:eastAsia="Calibri"/>
          <w:sz w:val="24"/>
          <w:szCs w:val="24"/>
        </w:rPr>
        <w:t>с</w:t>
      </w:r>
      <w:proofErr w:type="gramEnd"/>
      <w:r>
        <w:rPr>
          <w:rFonts w:eastAsia="Calibri"/>
          <w:sz w:val="24"/>
          <w:szCs w:val="24"/>
        </w:rPr>
        <w:t>:</w:t>
      </w:r>
      <w:bookmarkEnd w:id="1"/>
    </w:p>
    <w:p w:rsidR="006D7DE4" w:rsidRDefault="00D842EF">
      <w:pPr>
        <w:widowControl/>
        <w:ind w:firstLine="567"/>
        <w:contextualSpacing/>
        <w:jc w:val="both"/>
        <w:rPr>
          <w:rFonts w:eastAsia="Calibri"/>
          <w:sz w:val="24"/>
          <w:szCs w:val="24"/>
        </w:rPr>
      </w:pPr>
      <w:r>
        <w:rPr>
          <w:rFonts w:eastAsia="Calibri"/>
          <w:sz w:val="24"/>
          <w:szCs w:val="24"/>
        </w:rPr>
        <w:t>- Федеральным законом от 31.07.2020 №248-ФЗ "О государственном контроле (надзоре) и муниципальном контроле в Российской Федерации</w:t>
      </w:r>
      <w:r w:rsidRPr="00630FAA">
        <w:rPr>
          <w:rFonts w:eastAsia="Calibri"/>
          <w:sz w:val="24"/>
          <w:szCs w:val="24"/>
        </w:rPr>
        <w:t>"</w:t>
      </w:r>
      <w:r w:rsidR="00630FAA">
        <w:rPr>
          <w:rFonts w:eastAsia="Calibri"/>
          <w:sz w:val="24"/>
          <w:szCs w:val="24"/>
        </w:rPr>
        <w:t xml:space="preserve"> </w:t>
      </w:r>
      <w:r w:rsidRPr="00630FAA">
        <w:rPr>
          <w:color w:val="000000"/>
          <w:sz w:val="24"/>
          <w:szCs w:val="24"/>
          <w:lang w:eastAsia="ru-RU"/>
        </w:rPr>
        <w:t>(дале</w:t>
      </w:r>
      <w:proofErr w:type="gramStart"/>
      <w:r w:rsidRPr="00630FAA">
        <w:rPr>
          <w:color w:val="000000"/>
          <w:sz w:val="24"/>
          <w:szCs w:val="24"/>
          <w:lang w:eastAsia="ru-RU"/>
        </w:rPr>
        <w:t>е-</w:t>
      </w:r>
      <w:proofErr w:type="gramEnd"/>
      <w:r>
        <w:rPr>
          <w:rFonts w:ascii="yandex-sans" w:hAnsi="yandex-sans"/>
          <w:color w:val="000000"/>
          <w:sz w:val="24"/>
          <w:szCs w:val="24"/>
          <w:lang w:eastAsia="ru-RU"/>
        </w:rPr>
        <w:t xml:space="preserve"> Ф</w:t>
      </w:r>
      <w:r>
        <w:rPr>
          <w:rFonts w:eastAsia="Calibri"/>
          <w:sz w:val="24"/>
          <w:szCs w:val="24"/>
        </w:rPr>
        <w:t xml:space="preserve">едеральный закон №248-ФЗ);   </w:t>
      </w:r>
    </w:p>
    <w:p w:rsidR="006D7DE4" w:rsidRDefault="00D842EF">
      <w:pPr>
        <w:widowControl/>
        <w:ind w:firstLine="567"/>
        <w:contextualSpacing/>
        <w:jc w:val="both"/>
        <w:rPr>
          <w:rFonts w:eastAsia="Calibri"/>
          <w:sz w:val="24"/>
          <w:szCs w:val="24"/>
        </w:rPr>
      </w:pPr>
      <w:r>
        <w:rPr>
          <w:rFonts w:eastAsia="Calibri"/>
          <w:sz w:val="24"/>
          <w:szCs w:val="24"/>
        </w:rPr>
        <w:t>- Федеральным законом от 31.07.2020 №247-ФЗ "Об обязательных требованиях в Российской Федерации" (далее – Федеральный закон №247-ФЗ);</w:t>
      </w:r>
    </w:p>
    <w:p w:rsidR="006D7DE4" w:rsidRDefault="00D842EF">
      <w:pPr>
        <w:widowControl/>
        <w:ind w:firstLine="567"/>
        <w:contextualSpacing/>
        <w:jc w:val="both"/>
        <w:rPr>
          <w:rFonts w:eastAsia="Calibri"/>
          <w:sz w:val="24"/>
          <w:szCs w:val="24"/>
        </w:rPr>
      </w:pPr>
      <w:r>
        <w:rPr>
          <w:rFonts w:eastAsia="Calibri"/>
          <w:sz w:val="24"/>
          <w:szCs w:val="24"/>
        </w:rPr>
        <w:t>-постановлением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6D7DE4" w:rsidRDefault="00D842EF">
      <w:pPr>
        <w:widowControl/>
        <w:ind w:firstLine="567"/>
        <w:contextualSpacing/>
        <w:jc w:val="both"/>
        <w:rPr>
          <w:rFonts w:eastAsia="Calibri"/>
          <w:sz w:val="24"/>
          <w:szCs w:val="24"/>
        </w:rPr>
      </w:pPr>
      <w:bookmarkStart w:id="2" w:name="sub_1004"/>
      <w:r>
        <w:rPr>
          <w:rFonts w:eastAsia="Calibri"/>
          <w:sz w:val="24"/>
          <w:szCs w:val="24"/>
        </w:rPr>
        <w:t>Срок реализации Программы - 2022 год</w:t>
      </w:r>
      <w:bookmarkEnd w:id="2"/>
      <w:r>
        <w:rPr>
          <w:rFonts w:eastAsia="Calibri"/>
          <w:sz w:val="24"/>
          <w:szCs w:val="24"/>
        </w:rPr>
        <w:t>.</w:t>
      </w:r>
    </w:p>
    <w:p w:rsidR="006D7DE4" w:rsidRDefault="00D842EF">
      <w:pPr>
        <w:ind w:firstLine="709"/>
        <w:jc w:val="both"/>
        <w:rPr>
          <w:sz w:val="24"/>
          <w:szCs w:val="24"/>
        </w:rPr>
      </w:pPr>
      <w:r>
        <w:rPr>
          <w:sz w:val="24"/>
          <w:szCs w:val="24"/>
        </w:rPr>
        <w:t xml:space="preserve">Программа разработана и подлежит исполнению  администрацией </w:t>
      </w:r>
      <w:proofErr w:type="spellStart"/>
      <w:r w:rsidR="00630FAA">
        <w:rPr>
          <w:sz w:val="24"/>
          <w:szCs w:val="24"/>
        </w:rPr>
        <w:t>Чистопольского</w:t>
      </w:r>
      <w:proofErr w:type="spellEnd"/>
      <w:r>
        <w:rPr>
          <w:sz w:val="24"/>
          <w:szCs w:val="24"/>
        </w:rPr>
        <w:t xml:space="preserve"> сельского поселения Котельничского района Кировской области (далее – контрольный орган).</w:t>
      </w:r>
    </w:p>
    <w:p w:rsidR="006D7DE4" w:rsidRDefault="006D7DE4">
      <w:pPr>
        <w:widowControl/>
        <w:ind w:firstLine="567"/>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r>
        <w:rPr>
          <w:b/>
          <w:sz w:val="24"/>
          <w:szCs w:val="24"/>
          <w:lang w:eastAsia="ru-RU"/>
        </w:rPr>
        <w:t>1. Анализ текущего состояния осуществления муниципального контроля в сфере благоустройства,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r w:rsidR="00630FAA">
        <w:rPr>
          <w:b/>
          <w:sz w:val="24"/>
          <w:szCs w:val="24"/>
          <w:lang w:eastAsia="ru-RU"/>
        </w:rPr>
        <w:t>.</w:t>
      </w: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и соблюдения чистоты на территории муниципального образования </w:t>
      </w:r>
      <w:proofErr w:type="spellStart"/>
      <w:r w:rsidR="00630FAA">
        <w:rPr>
          <w:sz w:val="24"/>
          <w:szCs w:val="24"/>
        </w:rPr>
        <w:t>Чистопольское</w:t>
      </w:r>
      <w:proofErr w:type="spellEnd"/>
      <w:r>
        <w:rPr>
          <w:rFonts w:eastAsia="Calibri"/>
          <w:sz w:val="24"/>
          <w:szCs w:val="24"/>
        </w:rPr>
        <w:t xml:space="preserve"> сельское поселение Котельничского района Кировской области, в том числе требований к обеспечению доступности для инвалидов объектов социальной, инженерной и транспортной инфраструктур и предоставляемых услуг (далее –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Обязательные требования, требования, установленные муниципальными правовыми актами в сфере осуществления муниципального контроля в сфере благоустройства, регламентированы следующим правовым актом:</w:t>
      </w:r>
    </w:p>
    <w:p w:rsidR="006D7DE4" w:rsidRPr="006B0D93" w:rsidRDefault="00D842EF">
      <w:pPr>
        <w:pStyle w:val="afd"/>
        <w:jc w:val="both"/>
        <w:rPr>
          <w:rFonts w:eastAsia="Calibri"/>
          <w:sz w:val="24"/>
          <w:szCs w:val="24"/>
        </w:rPr>
      </w:pPr>
      <w:r>
        <w:rPr>
          <w:rFonts w:eastAsia="Calibri"/>
          <w:sz w:val="24"/>
          <w:szCs w:val="24"/>
        </w:rPr>
        <w:t xml:space="preserve">- решением </w:t>
      </w:r>
      <w:proofErr w:type="spellStart"/>
      <w:r w:rsidR="00630FAA">
        <w:rPr>
          <w:sz w:val="24"/>
          <w:szCs w:val="24"/>
        </w:rPr>
        <w:t>Чистополь</w:t>
      </w:r>
      <w:r>
        <w:rPr>
          <w:rFonts w:eastAsia="Calibri"/>
          <w:sz w:val="24"/>
          <w:szCs w:val="24"/>
        </w:rPr>
        <w:t>ской</w:t>
      </w:r>
      <w:proofErr w:type="spellEnd"/>
      <w:r>
        <w:rPr>
          <w:rFonts w:eastAsia="Calibri"/>
          <w:sz w:val="24"/>
          <w:szCs w:val="24"/>
        </w:rPr>
        <w:t xml:space="preserve"> сельской Думы от </w:t>
      </w:r>
      <w:r w:rsidR="006B0D93">
        <w:rPr>
          <w:rFonts w:eastAsia="Calibri"/>
          <w:sz w:val="24"/>
          <w:szCs w:val="24"/>
        </w:rPr>
        <w:t>26</w:t>
      </w:r>
      <w:r>
        <w:rPr>
          <w:rFonts w:eastAsia="Calibri"/>
          <w:sz w:val="24"/>
          <w:szCs w:val="24"/>
        </w:rPr>
        <w:t>.0</w:t>
      </w:r>
      <w:r w:rsidR="006B0D93">
        <w:rPr>
          <w:rFonts w:eastAsia="Calibri"/>
          <w:sz w:val="24"/>
          <w:szCs w:val="24"/>
        </w:rPr>
        <w:t>5</w:t>
      </w:r>
      <w:r>
        <w:rPr>
          <w:rFonts w:eastAsia="Calibri"/>
          <w:sz w:val="24"/>
          <w:szCs w:val="24"/>
        </w:rPr>
        <w:t>.20</w:t>
      </w:r>
      <w:r w:rsidR="006B0D93">
        <w:rPr>
          <w:rFonts w:eastAsia="Calibri"/>
          <w:sz w:val="24"/>
          <w:szCs w:val="24"/>
        </w:rPr>
        <w:t>2</w:t>
      </w:r>
      <w:r>
        <w:rPr>
          <w:rFonts w:eastAsia="Calibri"/>
          <w:sz w:val="24"/>
          <w:szCs w:val="24"/>
        </w:rPr>
        <w:t>1 №</w:t>
      </w:r>
      <w:r w:rsidR="006B0D93">
        <w:rPr>
          <w:rFonts w:eastAsia="Calibri"/>
          <w:sz w:val="24"/>
          <w:szCs w:val="24"/>
        </w:rPr>
        <w:t xml:space="preserve"> 127</w:t>
      </w:r>
      <w:r>
        <w:rPr>
          <w:rFonts w:eastAsia="Calibri"/>
          <w:sz w:val="24"/>
          <w:szCs w:val="24"/>
        </w:rPr>
        <w:t xml:space="preserve"> </w:t>
      </w:r>
      <w:r w:rsidR="006B0D93" w:rsidRPr="006B0D93">
        <w:rPr>
          <w:rFonts w:eastAsia="Calibri"/>
          <w:sz w:val="24"/>
          <w:szCs w:val="24"/>
        </w:rPr>
        <w:t>«</w:t>
      </w:r>
      <w:r w:rsidR="006B0D93" w:rsidRPr="006B0D93">
        <w:rPr>
          <w:spacing w:val="2"/>
          <w:sz w:val="24"/>
          <w:szCs w:val="24"/>
          <w:shd w:val="clear" w:color="auto" w:fill="FFFFFF"/>
          <w:lang w:eastAsia="ar-SA"/>
        </w:rPr>
        <w:t xml:space="preserve">Об утверждении </w:t>
      </w:r>
      <w:proofErr w:type="gramStart"/>
      <w:r w:rsidR="006B0D93" w:rsidRPr="006B0D93">
        <w:rPr>
          <w:spacing w:val="2"/>
          <w:sz w:val="24"/>
          <w:szCs w:val="24"/>
          <w:shd w:val="clear" w:color="auto" w:fill="FFFFFF"/>
          <w:lang w:eastAsia="ar-SA"/>
        </w:rPr>
        <w:t>Правил благоустройства территории населенных пунктов муниципального образования</w:t>
      </w:r>
      <w:proofErr w:type="gramEnd"/>
      <w:r w:rsidR="006B0D93" w:rsidRPr="006B0D93">
        <w:rPr>
          <w:spacing w:val="2"/>
          <w:sz w:val="24"/>
          <w:szCs w:val="24"/>
          <w:shd w:val="clear" w:color="auto" w:fill="FFFFFF"/>
          <w:lang w:eastAsia="ar-SA"/>
        </w:rPr>
        <w:t xml:space="preserve"> </w:t>
      </w:r>
      <w:proofErr w:type="spellStart"/>
      <w:r w:rsidR="006B0D93" w:rsidRPr="006B0D93">
        <w:rPr>
          <w:spacing w:val="2"/>
          <w:sz w:val="24"/>
          <w:szCs w:val="24"/>
          <w:shd w:val="clear" w:color="auto" w:fill="FFFFFF"/>
          <w:lang w:eastAsia="ar-SA"/>
        </w:rPr>
        <w:t>Чистопольское</w:t>
      </w:r>
      <w:proofErr w:type="spellEnd"/>
      <w:r w:rsidR="006B0D93" w:rsidRPr="006B0D93">
        <w:rPr>
          <w:spacing w:val="2"/>
          <w:sz w:val="24"/>
          <w:szCs w:val="24"/>
          <w:shd w:val="clear" w:color="auto" w:fill="FFFFFF"/>
          <w:lang w:eastAsia="ar-SA"/>
        </w:rPr>
        <w:t xml:space="preserve"> сельское поселение Котельничского района Кировской области</w:t>
      </w:r>
      <w:r w:rsidR="006B0D93">
        <w:rPr>
          <w:rFonts w:eastAsia="Calibri"/>
          <w:sz w:val="24"/>
          <w:szCs w:val="24"/>
        </w:rPr>
        <w:t>»</w:t>
      </w:r>
      <w:r w:rsidRPr="006B0D93">
        <w:rPr>
          <w:rFonts w:eastAsia="Calibri"/>
          <w:sz w:val="24"/>
          <w:szCs w:val="24"/>
        </w:rPr>
        <w:t>.</w:t>
      </w:r>
    </w:p>
    <w:p w:rsidR="006D7DE4" w:rsidRDefault="00D842EF">
      <w:pPr>
        <w:widowControl/>
        <w:ind w:firstLine="567"/>
        <w:contextualSpacing/>
        <w:jc w:val="both"/>
        <w:rPr>
          <w:rFonts w:eastAsia="Calibri"/>
          <w:sz w:val="24"/>
          <w:szCs w:val="24"/>
        </w:rPr>
      </w:pPr>
      <w:r>
        <w:rPr>
          <w:rFonts w:eastAsia="Calibri"/>
          <w:sz w:val="24"/>
          <w:szCs w:val="24"/>
        </w:rPr>
        <w:t>Объектами муниципального контроля в сфере благоустройства являются:</w:t>
      </w:r>
    </w:p>
    <w:p w:rsidR="006D7DE4" w:rsidRDefault="00D842EF">
      <w:pPr>
        <w:widowControl/>
        <w:ind w:firstLine="567"/>
        <w:contextualSpacing/>
        <w:jc w:val="both"/>
        <w:rPr>
          <w:rFonts w:eastAsia="Calibri"/>
          <w:sz w:val="24"/>
          <w:szCs w:val="24"/>
        </w:rPr>
      </w:pPr>
      <w:r>
        <w:rPr>
          <w:rFonts w:eastAsia="Calibri"/>
          <w:sz w:val="24"/>
          <w:szCs w:val="24"/>
        </w:rPr>
        <w:lastRenderedPageBreak/>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D7DE4" w:rsidRDefault="00D842EF">
      <w:pPr>
        <w:widowControl/>
        <w:ind w:firstLine="567"/>
        <w:contextualSpacing/>
        <w:jc w:val="both"/>
        <w:rPr>
          <w:rFonts w:eastAsia="Calibri"/>
          <w:sz w:val="24"/>
          <w:szCs w:val="24"/>
        </w:rPr>
      </w:pPr>
      <w:proofErr w:type="gramStart"/>
      <w:r>
        <w:rPr>
          <w:rFonts w:eastAsia="Calibri"/>
          <w:sz w:val="24"/>
          <w:szCs w:val="24"/>
        </w:rPr>
        <w:t>-здания,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6D7DE4" w:rsidRDefault="00D842EF">
      <w:pPr>
        <w:widowControl/>
        <w:ind w:firstLine="567"/>
        <w:contextualSpacing/>
        <w:jc w:val="both"/>
        <w:rPr>
          <w:rFonts w:eastAsia="Calibri"/>
          <w:sz w:val="24"/>
          <w:szCs w:val="24"/>
        </w:rPr>
      </w:pPr>
      <w:r>
        <w:rPr>
          <w:rFonts w:eastAsia="Calibri"/>
          <w:sz w:val="24"/>
          <w:szCs w:val="24"/>
        </w:rPr>
        <w:t xml:space="preserve">В качестве подконтрольных субъектов выступают граждане и организации, указанные в статье 31 Федерального закона №248-ФЗ, деятельность, действия или результаты </w:t>
      </w:r>
      <w:proofErr w:type="gramStart"/>
      <w:r>
        <w:rPr>
          <w:rFonts w:eastAsia="Calibri"/>
          <w:sz w:val="24"/>
          <w:szCs w:val="24"/>
        </w:rPr>
        <w:t>деятельности</w:t>
      </w:r>
      <w:proofErr w:type="gramEnd"/>
      <w:r>
        <w:rPr>
          <w:rFonts w:eastAsia="Calibri"/>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6D7DE4" w:rsidRDefault="00D842EF">
      <w:pPr>
        <w:widowControl/>
        <w:ind w:firstLine="567"/>
        <w:contextualSpacing/>
        <w:jc w:val="both"/>
        <w:rPr>
          <w:rFonts w:eastAsia="Calibri"/>
          <w:sz w:val="24"/>
          <w:szCs w:val="24"/>
        </w:rPr>
      </w:pPr>
      <w:proofErr w:type="gramStart"/>
      <w:r>
        <w:rPr>
          <w:rFonts w:eastAsia="Calibri"/>
          <w:sz w:val="24"/>
          <w:szCs w:val="24"/>
        </w:rPr>
        <w:t xml:space="preserve">В рамках профилактики рисков причинения вреда (ущерба) охраняемым законом ценностям в 2021 году, в соответствии с Программой профилактики нарушений обязательных требований, требований, установленных муниципальными правовыми актами, при осуществлении муниципального контроля на 2021 год и на плановый период 2022 и 2023 годов, утвержденной постановлением администрации </w:t>
      </w:r>
      <w:proofErr w:type="spellStart"/>
      <w:r>
        <w:rPr>
          <w:rFonts w:eastAsia="Calibri"/>
          <w:sz w:val="24"/>
          <w:szCs w:val="24"/>
        </w:rPr>
        <w:t>Ежихинского</w:t>
      </w:r>
      <w:proofErr w:type="spellEnd"/>
      <w:r>
        <w:rPr>
          <w:rFonts w:eastAsia="Calibri"/>
          <w:sz w:val="24"/>
          <w:szCs w:val="24"/>
        </w:rPr>
        <w:t xml:space="preserve"> сельского поселения от 30.12.2020 № 55 осуществляются следующие мероприятия:</w:t>
      </w:r>
      <w:proofErr w:type="gramEnd"/>
    </w:p>
    <w:p w:rsidR="006D7DE4" w:rsidRDefault="00D842EF">
      <w:pPr>
        <w:widowControl/>
        <w:ind w:firstLine="567"/>
        <w:contextualSpacing/>
        <w:jc w:val="both"/>
        <w:rPr>
          <w:rFonts w:eastAsia="Calibri"/>
          <w:sz w:val="24"/>
          <w:szCs w:val="24"/>
        </w:rPr>
      </w:pPr>
      <w:proofErr w:type="gramStart"/>
      <w:r>
        <w:rPr>
          <w:rFonts w:eastAsia="Calibri"/>
          <w:sz w:val="24"/>
          <w:szCs w:val="24"/>
        </w:rPr>
        <w:t>- на официальном сайте органов местного самоуправления  Котельничского муниципального района в сети "Интернет" (</w:t>
      </w:r>
      <w:hyperlink r:id="rId9" w:tooltip="http://www.kotelnich-msu.ru/" w:history="1">
        <w:r>
          <w:rPr>
            <w:rStyle w:val="af9"/>
            <w:sz w:val="24"/>
            <w:szCs w:val="24"/>
          </w:rPr>
          <w:t>http://www.kotelnich-msu.ru/</w:t>
        </w:r>
      </w:hyperlink>
      <w:r>
        <w:rPr>
          <w:rFonts w:eastAsia="Calibri"/>
          <w:sz w:val="24"/>
          <w:szCs w:val="24"/>
        </w:rPr>
        <w:t>)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6D7DE4" w:rsidRDefault="00D842EF">
      <w:pPr>
        <w:widowControl/>
        <w:ind w:firstLine="567"/>
        <w:contextualSpacing/>
        <w:jc w:val="both"/>
        <w:rPr>
          <w:rFonts w:eastAsia="Calibri"/>
          <w:sz w:val="24"/>
          <w:szCs w:val="24"/>
        </w:rPr>
      </w:pPr>
      <w:r>
        <w:rPr>
          <w:rFonts w:eastAsia="Calibri"/>
          <w:sz w:val="24"/>
          <w:szCs w:val="24"/>
        </w:rPr>
        <w:t>-обеспечено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w:t>
      </w:r>
    </w:p>
    <w:p w:rsidR="006D7DE4" w:rsidRDefault="00D842EF">
      <w:pPr>
        <w:widowControl/>
        <w:ind w:firstLine="567"/>
        <w:contextualSpacing/>
        <w:jc w:val="both"/>
        <w:rPr>
          <w:rFonts w:eastAsia="Calibri"/>
          <w:sz w:val="24"/>
          <w:szCs w:val="24"/>
        </w:rPr>
      </w:pPr>
      <w:r>
        <w:rPr>
          <w:rFonts w:eastAsia="Calibri"/>
          <w:sz w:val="24"/>
          <w:szCs w:val="24"/>
        </w:rPr>
        <w:t xml:space="preserve">- ежедневного консультирования по вопросам связанным с исполнением обязательных требований и осуществлением муниципального контроля, как </w:t>
      </w:r>
      <w:proofErr w:type="gramStart"/>
      <w:r>
        <w:rPr>
          <w:rFonts w:eastAsia="Calibri"/>
          <w:sz w:val="24"/>
          <w:szCs w:val="24"/>
        </w:rPr>
        <w:t>лично</w:t>
      </w:r>
      <w:proofErr w:type="gramEnd"/>
      <w:r>
        <w:rPr>
          <w:rFonts w:eastAsia="Calibri"/>
          <w:sz w:val="24"/>
          <w:szCs w:val="24"/>
        </w:rPr>
        <w:t xml:space="preserve"> так и по телефону.</w:t>
      </w:r>
    </w:p>
    <w:p w:rsidR="006D7DE4" w:rsidRDefault="00D842EF">
      <w:pPr>
        <w:widowControl/>
        <w:ind w:firstLine="567"/>
        <w:contextualSpacing/>
        <w:jc w:val="both"/>
        <w:rPr>
          <w:rFonts w:eastAsia="Calibri"/>
          <w:sz w:val="24"/>
          <w:szCs w:val="24"/>
        </w:rPr>
      </w:pPr>
      <w:r>
        <w:rPr>
          <w:rFonts w:eastAsia="Calibri"/>
          <w:sz w:val="24"/>
          <w:szCs w:val="24"/>
        </w:rPr>
        <w:t xml:space="preserve">- постоянного мониторинга изменений обязательных требований, требований, установленных муниципальными правовыми </w:t>
      </w:r>
      <w:proofErr w:type="gramStart"/>
      <w:r>
        <w:rPr>
          <w:rFonts w:eastAsia="Calibri"/>
          <w:sz w:val="24"/>
          <w:szCs w:val="24"/>
        </w:rPr>
        <w:t>актами</w:t>
      </w:r>
      <w:proofErr w:type="gramEnd"/>
      <w:r>
        <w:rPr>
          <w:rFonts w:eastAsia="Calibri"/>
          <w:sz w:val="24"/>
          <w:szCs w:val="24"/>
        </w:rPr>
        <w:t xml:space="preserve"> по итогам которого в общедоступных источниках (в рубрике "Муниципальный контроль" на официальном сайте органов местного самоуправления Котельничского муниципального района,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6D7DE4" w:rsidRDefault="00D842EF">
      <w:pPr>
        <w:widowControl/>
        <w:ind w:firstLine="567"/>
        <w:contextualSpacing/>
        <w:jc w:val="both"/>
        <w:rPr>
          <w:rFonts w:eastAsia="Calibri"/>
          <w:sz w:val="24"/>
          <w:szCs w:val="24"/>
        </w:rPr>
      </w:pPr>
      <w:r>
        <w:rPr>
          <w:rFonts w:eastAsia="Calibri"/>
          <w:sz w:val="24"/>
          <w:szCs w:val="24"/>
        </w:rPr>
        <w:t>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6D7DE4" w:rsidRDefault="00D842EF">
      <w:pPr>
        <w:ind w:firstLine="708"/>
        <w:jc w:val="both"/>
        <w:rPr>
          <w:sz w:val="24"/>
          <w:szCs w:val="24"/>
        </w:rPr>
      </w:pPr>
      <w:r>
        <w:rPr>
          <w:sz w:val="24"/>
          <w:szCs w:val="24"/>
        </w:rPr>
        <w:t>Контрольный орган проводит следующие профилактические мероприятия:</w:t>
      </w:r>
    </w:p>
    <w:p w:rsidR="006D7DE4" w:rsidRDefault="00D842EF">
      <w:pPr>
        <w:ind w:firstLine="708"/>
        <w:jc w:val="both"/>
        <w:rPr>
          <w:sz w:val="24"/>
          <w:szCs w:val="24"/>
        </w:rPr>
      </w:pPr>
      <w:r>
        <w:rPr>
          <w:sz w:val="24"/>
          <w:szCs w:val="24"/>
        </w:rPr>
        <w:t>- информирование;</w:t>
      </w:r>
    </w:p>
    <w:p w:rsidR="006D7DE4" w:rsidRDefault="00D842EF">
      <w:pPr>
        <w:ind w:firstLine="708"/>
        <w:jc w:val="both"/>
        <w:rPr>
          <w:sz w:val="24"/>
          <w:szCs w:val="24"/>
        </w:rPr>
      </w:pPr>
      <w:r>
        <w:rPr>
          <w:sz w:val="24"/>
          <w:szCs w:val="24"/>
        </w:rPr>
        <w:t>- консультирование;</w:t>
      </w:r>
    </w:p>
    <w:p w:rsidR="006D7DE4" w:rsidRDefault="00D842EF">
      <w:pPr>
        <w:ind w:firstLine="708"/>
        <w:jc w:val="both"/>
        <w:rPr>
          <w:sz w:val="24"/>
          <w:szCs w:val="24"/>
        </w:rPr>
      </w:pPr>
      <w:r>
        <w:rPr>
          <w:sz w:val="24"/>
          <w:szCs w:val="24"/>
        </w:rPr>
        <w:t>- объявление предостережения;</w:t>
      </w:r>
    </w:p>
    <w:p w:rsidR="006D7DE4" w:rsidRDefault="00D842EF">
      <w:pPr>
        <w:ind w:firstLine="708"/>
        <w:jc w:val="both"/>
        <w:rPr>
          <w:b/>
          <w:sz w:val="24"/>
          <w:szCs w:val="24"/>
        </w:rPr>
      </w:pPr>
      <w:r>
        <w:rPr>
          <w:sz w:val="24"/>
          <w:szCs w:val="24"/>
        </w:rPr>
        <w:t>- профилактический визит.</w:t>
      </w:r>
    </w:p>
    <w:p w:rsidR="006D7DE4" w:rsidRDefault="00D842EF">
      <w:pPr>
        <w:tabs>
          <w:tab w:val="left" w:pos="0"/>
        </w:tabs>
        <w:ind w:firstLine="709"/>
        <w:jc w:val="both"/>
        <w:rPr>
          <w:color w:val="010101"/>
          <w:sz w:val="24"/>
          <w:szCs w:val="24"/>
          <w:shd w:val="clear" w:color="auto" w:fill="FFFFFF"/>
        </w:rPr>
      </w:pPr>
      <w:r>
        <w:rPr>
          <w:color w:val="010101"/>
          <w:sz w:val="24"/>
          <w:szCs w:val="24"/>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на территории муниципального образования на 2021 год не утверждался. </w:t>
      </w:r>
    </w:p>
    <w:p w:rsidR="006D7DE4" w:rsidRDefault="00D842EF">
      <w:pPr>
        <w:widowControl/>
        <w:contextualSpacing/>
        <w:jc w:val="both"/>
        <w:rPr>
          <w:spacing w:val="2"/>
          <w:sz w:val="24"/>
          <w:szCs w:val="24"/>
          <w:lang w:eastAsia="ru-RU"/>
        </w:rPr>
      </w:pPr>
      <w:r>
        <w:rPr>
          <w:spacing w:val="2"/>
          <w:sz w:val="24"/>
          <w:szCs w:val="24"/>
          <w:lang w:eastAsia="ru-RU"/>
        </w:rPr>
        <w:t xml:space="preserve">В 2021 году проверки при осуществлении муниципального контроля в сфере благоустройства на территории </w:t>
      </w:r>
      <w:r>
        <w:rPr>
          <w:bCs/>
          <w:color w:val="000000"/>
          <w:sz w:val="24"/>
          <w:szCs w:val="24"/>
        </w:rPr>
        <w:t xml:space="preserve">муниципального образования </w:t>
      </w:r>
      <w:proofErr w:type="spellStart"/>
      <w:r w:rsidR="00DE5C0C">
        <w:rPr>
          <w:bCs/>
          <w:color w:val="000000"/>
          <w:sz w:val="24"/>
          <w:szCs w:val="24"/>
        </w:rPr>
        <w:t>Чистопольское</w:t>
      </w:r>
      <w:proofErr w:type="spellEnd"/>
      <w:r w:rsidR="00DE5C0C">
        <w:rPr>
          <w:bCs/>
          <w:color w:val="000000"/>
          <w:sz w:val="24"/>
          <w:szCs w:val="24"/>
        </w:rPr>
        <w:t xml:space="preserve"> </w:t>
      </w:r>
      <w:r>
        <w:rPr>
          <w:bCs/>
          <w:color w:val="000000"/>
          <w:sz w:val="24"/>
          <w:szCs w:val="24"/>
        </w:rPr>
        <w:t>сельское поселение Котельничского района Кировской области</w:t>
      </w:r>
      <w:r>
        <w:rPr>
          <w:spacing w:val="2"/>
          <w:sz w:val="24"/>
          <w:szCs w:val="24"/>
          <w:lang w:eastAsia="ru-RU"/>
        </w:rPr>
        <w:t xml:space="preserve"> не проводились. </w:t>
      </w:r>
    </w:p>
    <w:p w:rsidR="006D7DE4" w:rsidRDefault="006D7DE4">
      <w:pPr>
        <w:widowControl/>
        <w:contextualSpacing/>
        <w:jc w:val="both"/>
        <w:rPr>
          <w:rFonts w:eastAsia="Calibri"/>
          <w:sz w:val="24"/>
          <w:szCs w:val="24"/>
        </w:rPr>
      </w:pPr>
    </w:p>
    <w:p w:rsidR="006D7DE4" w:rsidRDefault="00D842EF">
      <w:pPr>
        <w:keepNext/>
        <w:widowControl/>
        <w:ind w:firstLine="567"/>
        <w:jc w:val="center"/>
        <w:outlineLvl w:val="0"/>
        <w:rPr>
          <w:b/>
          <w:sz w:val="24"/>
          <w:szCs w:val="24"/>
          <w:lang w:eastAsia="ru-RU"/>
        </w:rPr>
      </w:pPr>
      <w:bookmarkStart w:id="3" w:name="sub_1200"/>
      <w:r>
        <w:rPr>
          <w:b/>
          <w:sz w:val="24"/>
          <w:szCs w:val="24"/>
          <w:lang w:eastAsia="ru-RU"/>
        </w:rPr>
        <w:lastRenderedPageBreak/>
        <w:t xml:space="preserve">2. Цели и задачи </w:t>
      </w:r>
      <w:proofErr w:type="gramStart"/>
      <w:r>
        <w:rPr>
          <w:b/>
          <w:sz w:val="24"/>
          <w:szCs w:val="24"/>
          <w:lang w:eastAsia="ru-RU"/>
        </w:rPr>
        <w:t>реализации Программы профилактики рисков причинения вреда</w:t>
      </w:r>
      <w:proofErr w:type="gramEnd"/>
      <w:r w:rsidR="00DE5C0C">
        <w:rPr>
          <w:b/>
          <w:sz w:val="24"/>
          <w:szCs w:val="24"/>
          <w:lang w:eastAsia="ru-RU"/>
        </w:rPr>
        <w:t>.</w:t>
      </w:r>
    </w:p>
    <w:p w:rsidR="00DE5C0C" w:rsidRDefault="00DE5C0C">
      <w:pPr>
        <w:keepNext/>
        <w:widowControl/>
        <w:ind w:firstLine="567"/>
        <w:jc w:val="center"/>
        <w:outlineLvl w:val="0"/>
        <w:rPr>
          <w:b/>
          <w:sz w:val="24"/>
          <w:szCs w:val="24"/>
          <w:lang w:eastAsia="ru-RU"/>
        </w:rPr>
      </w:pPr>
    </w:p>
    <w:p w:rsidR="006D7DE4" w:rsidRDefault="00D842EF">
      <w:pPr>
        <w:ind w:firstLine="567"/>
        <w:contextualSpacing/>
        <w:jc w:val="both"/>
        <w:rPr>
          <w:rFonts w:eastAsia="Calibri"/>
          <w:sz w:val="24"/>
          <w:szCs w:val="24"/>
        </w:rPr>
      </w:pPr>
      <w:bookmarkStart w:id="4" w:name="sub_1005"/>
      <w:bookmarkEnd w:id="3"/>
      <w:r>
        <w:rPr>
          <w:rFonts w:eastAsia="Calibri"/>
          <w:sz w:val="24"/>
          <w:szCs w:val="24"/>
        </w:rPr>
        <w:t>Целями реализации Программы являются:</w:t>
      </w:r>
      <w:bookmarkEnd w:id="4"/>
    </w:p>
    <w:p w:rsidR="006D7DE4" w:rsidRDefault="00D842EF">
      <w:pPr>
        <w:ind w:firstLine="567"/>
        <w:contextualSpacing/>
        <w:jc w:val="both"/>
        <w:rPr>
          <w:rFonts w:eastAsia="Calibri"/>
          <w:sz w:val="24"/>
          <w:szCs w:val="24"/>
        </w:rPr>
      </w:pPr>
      <w:r>
        <w:rPr>
          <w:rFonts w:eastAsia="Calibri"/>
          <w:sz w:val="24"/>
          <w:szCs w:val="24"/>
        </w:rPr>
        <w:t>-стимулирование добросовестного соблюдения обязательных требований всеми контролируемыми лицами;</w:t>
      </w:r>
    </w:p>
    <w:p w:rsidR="006D7DE4" w:rsidRDefault="00D842EF">
      <w:pPr>
        <w:ind w:firstLine="567"/>
        <w:contextualSpacing/>
        <w:jc w:val="both"/>
        <w:rPr>
          <w:rFonts w:eastAsia="Calibri"/>
          <w:sz w:val="24"/>
          <w:szCs w:val="24"/>
        </w:rPr>
      </w:pPr>
      <w:r>
        <w:rPr>
          <w:rFonts w:eastAsia="Calibri"/>
          <w:sz w:val="24"/>
          <w:szCs w:val="24"/>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6D7DE4" w:rsidRDefault="00D842EF">
      <w:pPr>
        <w:ind w:firstLine="567"/>
        <w:contextualSpacing/>
        <w:jc w:val="both"/>
        <w:rPr>
          <w:rFonts w:eastAsia="Calibri"/>
          <w:sz w:val="24"/>
          <w:szCs w:val="24"/>
        </w:rPr>
      </w:pPr>
      <w:r>
        <w:rPr>
          <w:rFonts w:eastAsia="Calibri"/>
          <w:sz w:val="24"/>
          <w:szCs w:val="24"/>
        </w:rPr>
        <w:t>-создание условий для доведения обязательных требований до контролируемых лиц, повышение информированности о способах их соблюдения.</w:t>
      </w:r>
    </w:p>
    <w:p w:rsidR="006D7DE4" w:rsidRDefault="00D842EF">
      <w:pPr>
        <w:ind w:firstLine="567"/>
        <w:contextualSpacing/>
        <w:jc w:val="both"/>
        <w:rPr>
          <w:rFonts w:eastAsia="Calibri"/>
          <w:sz w:val="24"/>
          <w:szCs w:val="24"/>
        </w:rPr>
      </w:pPr>
      <w:r>
        <w:rPr>
          <w:rFonts w:eastAsia="Calibri"/>
          <w:sz w:val="24"/>
          <w:szCs w:val="24"/>
        </w:rPr>
        <w:t>Задачами реализации Программы являются:</w:t>
      </w:r>
    </w:p>
    <w:p w:rsidR="006D7DE4" w:rsidRDefault="00D842EF">
      <w:pPr>
        <w:ind w:firstLine="567"/>
        <w:contextualSpacing/>
        <w:jc w:val="both"/>
        <w:rPr>
          <w:rFonts w:eastAsia="Calibri"/>
          <w:sz w:val="24"/>
          <w:szCs w:val="24"/>
        </w:rPr>
      </w:pPr>
      <w:r>
        <w:rPr>
          <w:rFonts w:eastAsia="Calibri"/>
          <w:sz w:val="24"/>
          <w:szCs w:val="24"/>
        </w:rPr>
        <w:t>-выявление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w:t>
      </w:r>
    </w:p>
    <w:p w:rsidR="006D7DE4" w:rsidRDefault="00D842EF">
      <w:pPr>
        <w:ind w:firstLine="567"/>
        <w:contextualSpacing/>
        <w:jc w:val="both"/>
        <w:rPr>
          <w:rFonts w:eastAsia="Calibri"/>
          <w:sz w:val="24"/>
          <w:szCs w:val="24"/>
        </w:rPr>
      </w:pPr>
      <w:r>
        <w:rPr>
          <w:rFonts w:eastAsia="Calibri"/>
          <w:sz w:val="24"/>
          <w:szCs w:val="24"/>
        </w:rPr>
        <w:t>-повышение правосознания и правовой культуры юридических лиц, индивидуальных предпринимателей и граждан;</w:t>
      </w:r>
    </w:p>
    <w:p w:rsidR="006D7DE4" w:rsidRDefault="00D842EF">
      <w:pPr>
        <w:spacing w:after="160" w:line="256" w:lineRule="auto"/>
        <w:ind w:firstLine="567"/>
        <w:jc w:val="both"/>
        <w:rPr>
          <w:rFonts w:eastAsia="Calibri"/>
          <w:sz w:val="24"/>
          <w:szCs w:val="24"/>
        </w:rPr>
      </w:pPr>
      <w:r>
        <w:rPr>
          <w:rFonts w:eastAsia="Calibri"/>
          <w:sz w:val="24"/>
          <w:szCs w:val="24"/>
        </w:rPr>
        <w:t>-приоритет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6D7DE4" w:rsidRDefault="00D842EF">
      <w:pPr>
        <w:jc w:val="center"/>
        <w:outlineLvl w:val="1"/>
        <w:rPr>
          <w:rFonts w:eastAsia="Calibri"/>
          <w:b/>
          <w:sz w:val="24"/>
          <w:szCs w:val="24"/>
          <w:lang w:eastAsia="ru-RU"/>
        </w:rPr>
      </w:pPr>
      <w:bookmarkStart w:id="5" w:name="sub_1150"/>
      <w:r>
        <w:rPr>
          <w:rFonts w:eastAsia="Calibri"/>
          <w:b/>
          <w:bCs/>
          <w:color w:val="26282F"/>
          <w:sz w:val="24"/>
          <w:szCs w:val="24"/>
          <w:lang w:eastAsia="ru-RU"/>
        </w:rPr>
        <w:t xml:space="preserve">3. </w:t>
      </w:r>
      <w:r>
        <w:rPr>
          <w:rFonts w:eastAsia="Calibri"/>
          <w:b/>
          <w:sz w:val="24"/>
          <w:szCs w:val="24"/>
          <w:lang w:eastAsia="ru-RU"/>
        </w:rPr>
        <w:t>Перечень профилактических мероприятий, сроки (периодичность) их проведения</w:t>
      </w:r>
    </w:p>
    <w:tbl>
      <w:tblPr>
        <w:tblStyle w:val="afc"/>
        <w:tblW w:w="0" w:type="auto"/>
        <w:tblLook w:val="04A0" w:firstRow="1" w:lastRow="0" w:firstColumn="1" w:lastColumn="0" w:noHBand="0" w:noVBand="1"/>
      </w:tblPr>
      <w:tblGrid>
        <w:gridCol w:w="696"/>
        <w:gridCol w:w="4941"/>
        <w:gridCol w:w="1984"/>
        <w:gridCol w:w="2007"/>
      </w:tblGrid>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Наименование</w:t>
            </w:r>
          </w:p>
          <w:p w:rsidR="006D7DE4" w:rsidRDefault="00D842EF">
            <w:pPr>
              <w:jc w:val="center"/>
              <w:outlineLvl w:val="1"/>
              <w:rPr>
                <w:rFonts w:eastAsia="Calibri"/>
                <w:sz w:val="23"/>
                <w:szCs w:val="24"/>
              </w:rPr>
            </w:pPr>
            <w:r>
              <w:rPr>
                <w:rFonts w:eastAsia="Calibri"/>
                <w:sz w:val="23"/>
                <w:szCs w:val="24"/>
              </w:rPr>
              <w:t>профилактического мероприятия</w:t>
            </w:r>
          </w:p>
          <w:p w:rsidR="006D7DE4" w:rsidRDefault="006D7DE4">
            <w:pPr>
              <w:jc w:val="center"/>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 xml:space="preserve">Срок </w:t>
            </w:r>
          </w:p>
          <w:p w:rsidR="006D7DE4" w:rsidRDefault="00D842EF">
            <w:pPr>
              <w:jc w:val="center"/>
              <w:outlineLvl w:val="1"/>
              <w:rPr>
                <w:rFonts w:eastAsia="Calibri"/>
                <w:sz w:val="23"/>
                <w:szCs w:val="24"/>
              </w:rPr>
            </w:pPr>
            <w:r>
              <w:rPr>
                <w:rFonts w:eastAsia="Calibri"/>
                <w:sz w:val="23"/>
                <w:szCs w:val="24"/>
              </w:rPr>
              <w:t>реализации</w:t>
            </w:r>
          </w:p>
        </w:tc>
        <w:tc>
          <w:tcPr>
            <w:tcW w:w="2007"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Ответственные должностные лица</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rsidP="00C83020">
            <w:pPr>
              <w:jc w:val="both"/>
              <w:outlineLvl w:val="1"/>
              <w:rPr>
                <w:rFonts w:eastAsia="Calibri"/>
                <w:sz w:val="23"/>
                <w:szCs w:val="24"/>
              </w:rPr>
            </w:pPr>
            <w:r w:rsidRPr="00C83020">
              <w:rPr>
                <w:rFonts w:eastAsia="Calibri"/>
                <w:sz w:val="23"/>
                <w:szCs w:val="24"/>
              </w:rPr>
              <w:t>Информирование, посредством размещения (поддержания в актуальном состоянии) на официальном сайте органов местного самоуправления Котельничского муниципального района в сети «Интернет»:</w:t>
            </w:r>
            <w:proofErr w:type="spellStart"/>
            <w:r w:rsidRPr="00C83020">
              <w:fldChar w:fldCharType="begin"/>
            </w:r>
            <w:r w:rsidRPr="00C83020">
              <w:instrText xml:space="preserve"> HYPERLINK "http://www.kotelnich-msu.ru/" \o "http://www.kotelnich-msu.ru/" </w:instrText>
            </w:r>
            <w:r w:rsidRPr="00C83020">
              <w:fldChar w:fldCharType="separate"/>
            </w:r>
            <w:r w:rsidRPr="00C83020">
              <w:rPr>
                <w:rStyle w:val="af9"/>
                <w:sz w:val="23"/>
                <w:szCs w:val="24"/>
              </w:rPr>
              <w:t>http</w:t>
            </w:r>
            <w:proofErr w:type="spellEnd"/>
            <w:r w:rsidRPr="00C83020">
              <w:rPr>
                <w:rStyle w:val="af9"/>
                <w:sz w:val="23"/>
                <w:szCs w:val="24"/>
              </w:rPr>
              <w:t>://www.kotelnich-msu.ru/</w:t>
            </w:r>
            <w:r w:rsidRPr="00C83020">
              <w:rPr>
                <w:rStyle w:val="af9"/>
                <w:sz w:val="23"/>
                <w:szCs w:val="24"/>
              </w:rPr>
              <w:fldChar w:fldCharType="end"/>
            </w:r>
          </w:p>
        </w:tc>
        <w:tc>
          <w:tcPr>
            <w:tcW w:w="1984"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6D7DE4">
            <w:pPr>
              <w:jc w:val="center"/>
              <w:outlineLvl w:val="1"/>
              <w:rPr>
                <w:rFonts w:eastAsia="Calibri"/>
                <w:sz w:val="23"/>
                <w:szCs w:val="24"/>
              </w:rPr>
            </w:pP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тексты нормативных правовых актов, регулирующих осуществление муниципального контроля в сфере благоустройства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842EF" w:rsidP="00DE5C0C">
            <w:pPr>
              <w:jc w:val="center"/>
              <w:outlineLvl w:val="1"/>
              <w:rPr>
                <w:rFonts w:eastAsia="Calibri"/>
                <w:sz w:val="23"/>
                <w:szCs w:val="24"/>
              </w:rPr>
            </w:pPr>
            <w:r>
              <w:rPr>
                <w:rFonts w:eastAsia="Calibri"/>
                <w:sz w:val="23"/>
                <w:szCs w:val="24"/>
              </w:rPr>
              <w:t xml:space="preserve">Администрация </w:t>
            </w:r>
            <w:proofErr w:type="spellStart"/>
            <w:r w:rsidR="00DE5C0C">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p w:rsidR="006D7DE4" w:rsidRDefault="006D7DE4">
            <w:pPr>
              <w:jc w:val="center"/>
              <w:outlineLvl w:val="1"/>
              <w:rPr>
                <w:rFonts w:eastAsia="Calibri"/>
                <w:sz w:val="23"/>
                <w:szCs w:val="24"/>
              </w:rPr>
            </w:pP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3"/>
                <w:szCs w:val="24"/>
                <w:lang w:eastAsia="ru-RU"/>
              </w:rPr>
            </w:pPr>
            <w:r>
              <w:rPr>
                <w:sz w:val="23"/>
                <w:szCs w:val="24"/>
                <w:lang w:eastAsia="ru-RU"/>
              </w:rPr>
              <w:t xml:space="preserve">утвержденные проверочные листы в формате, допускающем их использование для </w:t>
            </w:r>
            <w:proofErr w:type="spellStart"/>
            <w:r>
              <w:rPr>
                <w:sz w:val="23"/>
                <w:szCs w:val="24"/>
                <w:lang w:eastAsia="ru-RU"/>
              </w:rPr>
              <w:t>самообследования</w:t>
            </w:r>
            <w:proofErr w:type="spellEnd"/>
            <w:r>
              <w:rPr>
                <w:sz w:val="23"/>
                <w:szCs w:val="24"/>
                <w:lang w:eastAsia="ru-RU"/>
              </w:rPr>
              <w:t>;</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руководства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индикаторов риска нарушения обязательных требований, порядок отнесения объектов контроля к категориям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1.7.</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1.8.</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1.9.</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исчерпывающий перечень сведений, которые могут запрашиваться контрольным (надзорным) органом у контролируемого лица;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1.10.</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способах получения консультаций по вопросам соблюдения обязательных требований;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1.11</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применении контрольным (надзорным) органом мер стимулирования добросовестности контролируемых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1.12.</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сведения о порядке досудебного обжалования решений контрольного (надзорного) органа, действий (бездействия) его должностных лиц;</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1.13.</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доклады, содержащие результаты обобщения правоприменительной практики контрольного (надзорного) органа;</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о муниципальном контроле в сфере благоустройства;</w:t>
            </w:r>
          </w:p>
          <w:p w:rsidR="006D7DE4" w:rsidRDefault="006D7DE4">
            <w:pPr>
              <w:jc w:val="both"/>
              <w:outlineLvl w:val="1"/>
              <w:rPr>
                <w:rFonts w:eastAsia="Calibri"/>
                <w:sz w:val="23"/>
                <w:szCs w:val="24"/>
              </w:rPr>
            </w:pP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1.15.</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r>
              <w:rPr>
                <w:rFonts w:eastAsia="Calibri"/>
                <w:sz w:val="23"/>
                <w:szCs w:val="24"/>
              </w:rPr>
              <w:t xml:space="preserve">информацию о способах и процедуре </w:t>
            </w:r>
            <w:proofErr w:type="spellStart"/>
            <w:r>
              <w:rPr>
                <w:rFonts w:eastAsia="Calibri"/>
                <w:sz w:val="23"/>
                <w:szCs w:val="24"/>
              </w:rPr>
              <w:t>самообследования</w:t>
            </w:r>
            <w:proofErr w:type="spellEnd"/>
            <w:r>
              <w:rPr>
                <w:rFonts w:eastAsia="Calibri"/>
                <w:sz w:val="23"/>
                <w:szCs w:val="24"/>
              </w:rPr>
              <w:t xml:space="preserve"> (при её наличии), в том числе методические рекомендации по проведению </w:t>
            </w:r>
            <w:proofErr w:type="spellStart"/>
            <w:r>
              <w:rPr>
                <w:rFonts w:eastAsia="Calibri"/>
                <w:sz w:val="23"/>
                <w:szCs w:val="24"/>
              </w:rPr>
              <w:t>самообследования</w:t>
            </w:r>
            <w:proofErr w:type="spellEnd"/>
            <w:r>
              <w:rPr>
                <w:rFonts w:eastAsia="Calibri"/>
                <w:sz w:val="23"/>
                <w:szCs w:val="24"/>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1.16</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outlineLvl w:val="1"/>
              <w:rPr>
                <w:rFonts w:eastAsia="Calibri"/>
                <w:sz w:val="23"/>
                <w:szCs w:val="24"/>
              </w:rPr>
            </w:pPr>
            <w:proofErr w:type="gramStart"/>
            <w:r>
              <w:rPr>
                <w:rFonts w:eastAsia="Calibri"/>
                <w:sz w:val="23"/>
                <w:szCs w:val="24"/>
              </w:rPr>
              <w:t>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Постоянно</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t>2.</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rFonts w:eastAsia="Calibri"/>
                <w:sz w:val="23"/>
                <w:szCs w:val="24"/>
              </w:rPr>
            </w:pPr>
            <w:r w:rsidRPr="00C83020">
              <w:rPr>
                <w:sz w:val="23"/>
                <w:szCs w:val="24"/>
              </w:rPr>
              <w:t>Консультирование осуществляется по вопросам, связанным с организацией и осуществлением муниципального  контроля в сфере благоустройства</w:t>
            </w:r>
            <w:r w:rsidR="00C83020">
              <w:rPr>
                <w:sz w:val="23"/>
                <w:szCs w:val="24"/>
              </w:rPr>
              <w:t>,</w:t>
            </w:r>
            <w:r w:rsidRPr="00C83020">
              <w:rPr>
                <w:sz w:val="23"/>
                <w:szCs w:val="24"/>
              </w:rPr>
              <w:t xml:space="preserve"> в том числе о местонахождении и графике работы </w:t>
            </w:r>
            <w:r w:rsidRPr="00C83020">
              <w:rPr>
                <w:sz w:val="23"/>
                <w:szCs w:val="24"/>
              </w:rPr>
              <w:lastRenderedPageBreak/>
              <w:t>контрольного органа, реквизитах нормативно-правовых актах, регламентирующих осуществление муниципального  контроля в сфере благоустройства, о порядке и ходе осуществления муниципального контроля в сфере благоустройства.</w:t>
            </w:r>
          </w:p>
          <w:p w:rsidR="006D7DE4" w:rsidRPr="00C83020" w:rsidRDefault="00D842EF">
            <w:pPr>
              <w:jc w:val="both"/>
              <w:rPr>
                <w:sz w:val="23"/>
                <w:szCs w:val="24"/>
              </w:rPr>
            </w:pPr>
            <w:r w:rsidRPr="00C83020">
              <w:rPr>
                <w:sz w:val="23"/>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D7DE4" w:rsidRPr="00C83020" w:rsidRDefault="00D842EF">
            <w:pPr>
              <w:jc w:val="both"/>
              <w:rPr>
                <w:sz w:val="23"/>
                <w:szCs w:val="24"/>
              </w:rPr>
            </w:pPr>
            <w:r w:rsidRPr="00C83020">
              <w:rPr>
                <w:sz w:val="23"/>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rPr>
                <w:sz w:val="23"/>
                <w:szCs w:val="24"/>
              </w:rPr>
            </w:pPr>
            <w:r w:rsidRPr="00C83020">
              <w:rPr>
                <w:sz w:val="23"/>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6D7DE4" w:rsidRPr="00C83020" w:rsidRDefault="00D842EF">
            <w:pPr>
              <w:jc w:val="both"/>
              <w:rPr>
                <w:sz w:val="23"/>
                <w:szCs w:val="24"/>
              </w:rPr>
            </w:pPr>
            <w:r w:rsidRPr="00C83020">
              <w:rPr>
                <w:sz w:val="23"/>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6D7DE4" w:rsidRPr="00C83020" w:rsidRDefault="00D842EF">
            <w:pPr>
              <w:jc w:val="both"/>
              <w:rPr>
                <w:sz w:val="23"/>
                <w:szCs w:val="24"/>
              </w:rPr>
            </w:pPr>
            <w:r w:rsidRPr="00C83020">
              <w:rPr>
                <w:sz w:val="23"/>
                <w:szCs w:val="24"/>
              </w:rPr>
              <w:t>Орган контроля осуществляет учет консультирований.</w:t>
            </w:r>
          </w:p>
          <w:p w:rsidR="006D7DE4" w:rsidRPr="00C83020" w:rsidRDefault="00D842EF">
            <w:pPr>
              <w:jc w:val="both"/>
              <w:rPr>
                <w:sz w:val="23"/>
                <w:szCs w:val="24"/>
              </w:rPr>
            </w:pPr>
            <w:r w:rsidRPr="00C83020">
              <w:rPr>
                <w:sz w:val="23"/>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6D7DE4" w:rsidRPr="00C83020" w:rsidRDefault="00D842EF">
            <w:pPr>
              <w:jc w:val="both"/>
              <w:rPr>
                <w:sz w:val="23"/>
                <w:szCs w:val="24"/>
              </w:rPr>
            </w:pPr>
            <w:r w:rsidRPr="00C83020">
              <w:rPr>
                <w:sz w:val="23"/>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6D7DE4" w:rsidRPr="00C83020" w:rsidRDefault="00D842EF">
            <w:pPr>
              <w:jc w:val="both"/>
              <w:outlineLvl w:val="1"/>
              <w:rPr>
                <w:rFonts w:eastAsia="Calibri"/>
                <w:sz w:val="23"/>
                <w:szCs w:val="24"/>
              </w:rPr>
            </w:pPr>
            <w:r w:rsidRPr="00C83020">
              <w:rPr>
                <w:sz w:val="23"/>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C83020">
              <w:rPr>
                <w:sz w:val="23"/>
                <w:szCs w:val="24"/>
              </w:rPr>
              <w:lastRenderedPageBreak/>
              <w:t>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Pr="00C83020" w:rsidRDefault="00D842EF">
            <w:pPr>
              <w:jc w:val="center"/>
              <w:outlineLvl w:val="1"/>
              <w:rPr>
                <w:rFonts w:eastAsia="Calibri"/>
                <w:sz w:val="23"/>
                <w:szCs w:val="24"/>
              </w:rPr>
            </w:pPr>
            <w:r w:rsidRPr="00C83020">
              <w:rPr>
                <w:rFonts w:eastAsia="Calibri"/>
                <w:sz w:val="23"/>
                <w:szCs w:val="24"/>
              </w:rPr>
              <w:lastRenderedPageBreak/>
              <w:t>3.</w:t>
            </w:r>
          </w:p>
        </w:tc>
        <w:tc>
          <w:tcPr>
            <w:tcW w:w="4941" w:type="dxa"/>
            <w:tcBorders>
              <w:top w:val="single" w:sz="4" w:space="0" w:color="auto"/>
              <w:left w:val="single" w:sz="4" w:space="0" w:color="auto"/>
              <w:bottom w:val="single" w:sz="4" w:space="0" w:color="auto"/>
              <w:right w:val="single" w:sz="4" w:space="0" w:color="auto"/>
            </w:tcBorders>
          </w:tcPr>
          <w:p w:rsidR="006D7DE4" w:rsidRPr="00C83020" w:rsidRDefault="00D842EF">
            <w:pPr>
              <w:jc w:val="both"/>
              <w:rPr>
                <w:sz w:val="23"/>
                <w:szCs w:val="24"/>
              </w:rPr>
            </w:pPr>
            <w:r w:rsidRPr="00C83020">
              <w:rPr>
                <w:sz w:val="23"/>
                <w:szCs w:val="24"/>
              </w:rPr>
              <w:t>Предостережение о недопустимости нарушения обязательных требований.</w:t>
            </w:r>
          </w:p>
          <w:p w:rsidR="006D7DE4" w:rsidRPr="00C83020" w:rsidRDefault="00D842EF">
            <w:pPr>
              <w:jc w:val="both"/>
              <w:rPr>
                <w:sz w:val="23"/>
                <w:szCs w:val="24"/>
              </w:rPr>
            </w:pPr>
            <w:proofErr w:type="gramStart"/>
            <w:r w:rsidRPr="00C83020">
              <w:rPr>
                <w:sz w:val="23"/>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C83020">
              <w:rPr>
                <w:sz w:val="23"/>
                <w:szCs w:val="24"/>
              </w:rPr>
              <w:t xml:space="preserve"> по обеспечению соблюдения обязательных требований.</w:t>
            </w:r>
          </w:p>
          <w:p w:rsidR="006D7DE4" w:rsidRPr="00C83020" w:rsidRDefault="00D842EF">
            <w:pPr>
              <w:jc w:val="both"/>
              <w:rPr>
                <w:sz w:val="23"/>
                <w:szCs w:val="24"/>
              </w:rPr>
            </w:pPr>
            <w:r w:rsidRPr="00C83020">
              <w:rPr>
                <w:sz w:val="23"/>
                <w:szCs w:val="24"/>
              </w:rPr>
              <w:t xml:space="preserve">Предостережение о недопустимости нарушения обязательных требований объявляется и направляется контролируемому лицу. </w:t>
            </w:r>
          </w:p>
          <w:p w:rsidR="006D7DE4" w:rsidRPr="00C83020" w:rsidRDefault="00D842EF">
            <w:pPr>
              <w:jc w:val="both"/>
              <w:rPr>
                <w:sz w:val="23"/>
                <w:szCs w:val="24"/>
              </w:rPr>
            </w:pPr>
            <w:proofErr w:type="gramStart"/>
            <w:r w:rsidRPr="00C83020">
              <w:rPr>
                <w:sz w:val="23"/>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6D7DE4" w:rsidRPr="00C83020" w:rsidRDefault="00D842EF">
            <w:pPr>
              <w:jc w:val="both"/>
              <w:rPr>
                <w:sz w:val="23"/>
                <w:szCs w:val="24"/>
              </w:rPr>
            </w:pPr>
            <w:r w:rsidRPr="00C83020">
              <w:rPr>
                <w:sz w:val="23"/>
                <w:szCs w:val="24"/>
              </w:rPr>
              <w:t>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w:t>
            </w:r>
          </w:p>
          <w:p w:rsidR="006D7DE4" w:rsidRPr="00C83020" w:rsidRDefault="00D842EF">
            <w:pPr>
              <w:jc w:val="both"/>
              <w:rPr>
                <w:sz w:val="23"/>
                <w:szCs w:val="24"/>
              </w:rPr>
            </w:pPr>
            <w:r w:rsidRPr="00C83020">
              <w:rPr>
                <w:sz w:val="23"/>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6D7DE4" w:rsidRPr="00C83020" w:rsidRDefault="00D842EF">
            <w:pPr>
              <w:jc w:val="both"/>
              <w:rPr>
                <w:sz w:val="23"/>
                <w:szCs w:val="24"/>
              </w:rPr>
            </w:pPr>
            <w:r w:rsidRPr="00C83020">
              <w:rPr>
                <w:sz w:val="23"/>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в течение года</w:t>
            </w:r>
          </w:p>
          <w:p w:rsidR="006D7DE4" w:rsidRDefault="00D842EF">
            <w:pPr>
              <w:jc w:val="center"/>
              <w:outlineLvl w:val="1"/>
              <w:rPr>
                <w:rFonts w:eastAsia="Calibri"/>
                <w:sz w:val="23"/>
                <w:szCs w:val="24"/>
              </w:rPr>
            </w:pPr>
            <w:r>
              <w:rPr>
                <w:rFonts w:eastAsia="Calibri"/>
                <w:sz w:val="23"/>
                <w:szCs w:val="24"/>
              </w:rPr>
              <w:t>(по мере 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сельского поселения</w:t>
            </w:r>
          </w:p>
        </w:tc>
      </w:tr>
      <w:tr w:rsidR="006D7DE4">
        <w:tc>
          <w:tcPr>
            <w:tcW w:w="696"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t>4.</w:t>
            </w:r>
          </w:p>
        </w:tc>
        <w:tc>
          <w:tcPr>
            <w:tcW w:w="4941" w:type="dxa"/>
            <w:tcBorders>
              <w:top w:val="single" w:sz="4" w:space="0" w:color="auto"/>
              <w:left w:val="single" w:sz="4" w:space="0" w:color="auto"/>
              <w:bottom w:val="single" w:sz="4" w:space="0" w:color="auto"/>
              <w:right w:val="single" w:sz="4" w:space="0" w:color="auto"/>
            </w:tcBorders>
          </w:tcPr>
          <w:p w:rsidR="006D7DE4" w:rsidRDefault="00D842EF">
            <w:pPr>
              <w:jc w:val="both"/>
              <w:rPr>
                <w:sz w:val="23"/>
                <w:szCs w:val="24"/>
              </w:rPr>
            </w:pPr>
            <w:r w:rsidRPr="00C83020">
              <w:rPr>
                <w:sz w:val="23"/>
                <w:szCs w:val="24"/>
              </w:rPr>
              <w:t>Профилактический визит</w:t>
            </w:r>
            <w:r>
              <w:rPr>
                <w:sz w:val="23"/>
                <w:szCs w:val="24"/>
              </w:rPr>
              <w:t xml:space="preserve"> проводится  в форме профилактической беседы по месту </w:t>
            </w:r>
            <w:r>
              <w:rPr>
                <w:sz w:val="23"/>
                <w:szCs w:val="24"/>
              </w:rPr>
              <w:lastRenderedPageBreak/>
              <w:t xml:space="preserve">осуществления деятельности контролируемого лица либо путем использования видео-конференц-связи. </w:t>
            </w:r>
          </w:p>
          <w:p w:rsidR="006D7DE4" w:rsidRDefault="00D842EF">
            <w:pPr>
              <w:jc w:val="both"/>
              <w:rPr>
                <w:sz w:val="23"/>
                <w:szCs w:val="24"/>
              </w:rPr>
            </w:pPr>
            <w:r>
              <w:rPr>
                <w:sz w:val="23"/>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6D7DE4" w:rsidRDefault="00D842EF">
            <w:pPr>
              <w:ind w:firstLine="707"/>
              <w:jc w:val="both"/>
              <w:rPr>
                <w:sz w:val="23"/>
                <w:szCs w:val="24"/>
              </w:rPr>
            </w:pPr>
            <w:r>
              <w:rPr>
                <w:sz w:val="23"/>
                <w:szCs w:val="24"/>
              </w:rPr>
              <w:t>В ходе профилактического визита контрольным органом может осуществляться консультирование контролируемого лица.</w:t>
            </w:r>
          </w:p>
          <w:p w:rsidR="006D7DE4" w:rsidRDefault="00D842EF">
            <w:pPr>
              <w:jc w:val="both"/>
              <w:outlineLvl w:val="1"/>
              <w:rPr>
                <w:rFonts w:eastAsia="Calibri"/>
                <w:sz w:val="23"/>
                <w:szCs w:val="24"/>
              </w:rPr>
            </w:pPr>
            <w:r>
              <w:rPr>
                <w:sz w:val="23"/>
                <w:szCs w:val="24"/>
              </w:rPr>
              <w:t>В случае</w:t>
            </w:r>
            <w:proofErr w:type="gramStart"/>
            <w:r>
              <w:rPr>
                <w:sz w:val="23"/>
                <w:szCs w:val="24"/>
              </w:rPr>
              <w:t>,</w:t>
            </w:r>
            <w:proofErr w:type="gramEnd"/>
            <w:r>
              <w:rPr>
                <w:sz w:val="23"/>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984" w:type="dxa"/>
            <w:tcBorders>
              <w:top w:val="single" w:sz="4" w:space="0" w:color="auto"/>
              <w:left w:val="single" w:sz="4" w:space="0" w:color="auto"/>
              <w:bottom w:val="single" w:sz="4" w:space="0" w:color="auto"/>
              <w:right w:val="single" w:sz="4" w:space="0" w:color="auto"/>
            </w:tcBorders>
          </w:tcPr>
          <w:p w:rsidR="006D7DE4" w:rsidRDefault="00D842EF">
            <w:pPr>
              <w:jc w:val="center"/>
              <w:outlineLvl w:val="1"/>
              <w:rPr>
                <w:rFonts w:eastAsia="Calibri"/>
                <w:sz w:val="23"/>
                <w:szCs w:val="24"/>
              </w:rPr>
            </w:pPr>
            <w:r>
              <w:rPr>
                <w:rFonts w:eastAsia="Calibri"/>
                <w:sz w:val="23"/>
                <w:szCs w:val="24"/>
              </w:rPr>
              <w:lastRenderedPageBreak/>
              <w:t>в течение года</w:t>
            </w:r>
          </w:p>
          <w:p w:rsidR="006D7DE4" w:rsidRDefault="00D842EF">
            <w:pPr>
              <w:jc w:val="center"/>
              <w:outlineLvl w:val="1"/>
              <w:rPr>
                <w:rFonts w:eastAsia="Calibri"/>
                <w:sz w:val="23"/>
                <w:szCs w:val="24"/>
              </w:rPr>
            </w:pPr>
            <w:r>
              <w:rPr>
                <w:rFonts w:eastAsia="Calibri"/>
                <w:sz w:val="23"/>
                <w:szCs w:val="24"/>
              </w:rPr>
              <w:t xml:space="preserve">(по мере </w:t>
            </w:r>
            <w:r>
              <w:rPr>
                <w:rFonts w:eastAsia="Calibri"/>
                <w:sz w:val="23"/>
                <w:szCs w:val="24"/>
              </w:rPr>
              <w:lastRenderedPageBreak/>
              <w:t>необходимости)</w:t>
            </w:r>
          </w:p>
        </w:tc>
        <w:tc>
          <w:tcPr>
            <w:tcW w:w="2007" w:type="dxa"/>
            <w:tcBorders>
              <w:top w:val="single" w:sz="4" w:space="0" w:color="auto"/>
              <w:left w:val="single" w:sz="4" w:space="0" w:color="auto"/>
              <w:bottom w:val="single" w:sz="4" w:space="0" w:color="auto"/>
              <w:right w:val="single" w:sz="4" w:space="0" w:color="auto"/>
            </w:tcBorders>
          </w:tcPr>
          <w:p w:rsidR="006D7DE4" w:rsidRDefault="00DE5C0C">
            <w:pPr>
              <w:jc w:val="center"/>
              <w:outlineLvl w:val="1"/>
              <w:rPr>
                <w:rFonts w:eastAsia="Calibri"/>
                <w:sz w:val="23"/>
                <w:szCs w:val="24"/>
              </w:rPr>
            </w:pPr>
            <w:r>
              <w:rPr>
                <w:rFonts w:eastAsia="Calibri"/>
                <w:sz w:val="23"/>
                <w:szCs w:val="24"/>
              </w:rPr>
              <w:lastRenderedPageBreak/>
              <w:t xml:space="preserve">Администрация </w:t>
            </w:r>
            <w:proofErr w:type="spellStart"/>
            <w:r>
              <w:rPr>
                <w:bCs/>
                <w:color w:val="000000"/>
                <w:sz w:val="24"/>
                <w:szCs w:val="24"/>
              </w:rPr>
              <w:t>Чистопольского</w:t>
            </w:r>
            <w:proofErr w:type="spellEnd"/>
            <w:r>
              <w:rPr>
                <w:rFonts w:eastAsia="Calibri"/>
                <w:sz w:val="23"/>
                <w:szCs w:val="24"/>
              </w:rPr>
              <w:t xml:space="preserve"> </w:t>
            </w:r>
            <w:r>
              <w:rPr>
                <w:rFonts w:eastAsia="Calibri"/>
                <w:sz w:val="23"/>
                <w:szCs w:val="24"/>
              </w:rPr>
              <w:lastRenderedPageBreak/>
              <w:t>сельского поселения</w:t>
            </w:r>
          </w:p>
        </w:tc>
      </w:tr>
    </w:tbl>
    <w:p w:rsidR="006D7DE4" w:rsidRDefault="006D7DE4">
      <w:pPr>
        <w:jc w:val="center"/>
        <w:outlineLvl w:val="1"/>
        <w:rPr>
          <w:rFonts w:eastAsia="Calibri"/>
          <w:b/>
          <w:sz w:val="24"/>
          <w:szCs w:val="24"/>
          <w:lang w:eastAsia="ru-RU"/>
        </w:rPr>
      </w:pPr>
    </w:p>
    <w:p w:rsidR="006D7DE4" w:rsidRDefault="00D842EF">
      <w:pPr>
        <w:jc w:val="center"/>
        <w:outlineLvl w:val="1"/>
        <w:rPr>
          <w:rFonts w:eastAsia="Calibri"/>
          <w:b/>
          <w:sz w:val="24"/>
          <w:szCs w:val="24"/>
          <w:lang w:eastAsia="ru-RU"/>
        </w:rPr>
      </w:pPr>
      <w:r>
        <w:rPr>
          <w:rFonts w:eastAsia="Calibri"/>
          <w:b/>
          <w:sz w:val="24"/>
          <w:szCs w:val="24"/>
          <w:lang w:eastAsia="ru-RU"/>
        </w:rPr>
        <w:t xml:space="preserve">4. Показатели результативности и эффективности </w:t>
      </w:r>
    </w:p>
    <w:p w:rsidR="006D7DE4" w:rsidRDefault="00D842EF">
      <w:pPr>
        <w:jc w:val="center"/>
        <w:outlineLvl w:val="1"/>
        <w:rPr>
          <w:rFonts w:eastAsia="Calibri"/>
          <w:b/>
          <w:sz w:val="24"/>
          <w:szCs w:val="24"/>
          <w:lang w:eastAsia="ru-RU"/>
        </w:rPr>
      </w:pPr>
      <w:r>
        <w:rPr>
          <w:rFonts w:eastAsia="Calibri"/>
          <w:b/>
          <w:sz w:val="24"/>
          <w:szCs w:val="24"/>
          <w:lang w:eastAsia="ru-RU"/>
        </w:rPr>
        <w:t>Программы профилактики рисков причинения вреда</w:t>
      </w:r>
    </w:p>
    <w:p w:rsidR="006D7DE4" w:rsidRDefault="006D7DE4">
      <w:pPr>
        <w:jc w:val="both"/>
        <w:rPr>
          <w:sz w:val="24"/>
          <w:szCs w:val="24"/>
          <w:lang w:eastAsia="ru-RU"/>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7150"/>
        <w:gridCol w:w="2480"/>
      </w:tblGrid>
      <w:tr w:rsidR="006D7DE4">
        <w:trPr>
          <w:trHeight w:val="91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Наименование показателя</w:t>
            </w:r>
          </w:p>
        </w:tc>
        <w:tc>
          <w:tcPr>
            <w:tcW w:w="2480" w:type="dxa"/>
            <w:tcBorders>
              <w:top w:val="single" w:sz="4" w:space="0" w:color="auto"/>
              <w:left w:val="single" w:sz="4" w:space="0" w:color="auto"/>
              <w:bottom w:val="none" w:sz="4" w:space="0" w:color="000000"/>
              <w:right w:val="single" w:sz="4" w:space="0" w:color="auto"/>
            </w:tcBorders>
          </w:tcPr>
          <w:p w:rsidR="006D7DE4" w:rsidRDefault="00D842EF">
            <w:pPr>
              <w:spacing w:line="256" w:lineRule="auto"/>
              <w:jc w:val="center"/>
              <w:rPr>
                <w:sz w:val="23"/>
                <w:szCs w:val="24"/>
              </w:rPr>
            </w:pPr>
            <w:r>
              <w:rPr>
                <w:sz w:val="23"/>
                <w:szCs w:val="24"/>
              </w:rPr>
              <w:t>Исполнение</w:t>
            </w:r>
          </w:p>
          <w:p w:rsidR="006D7DE4" w:rsidRDefault="00D842EF">
            <w:pPr>
              <w:spacing w:line="256" w:lineRule="auto"/>
              <w:jc w:val="center"/>
              <w:rPr>
                <w:sz w:val="23"/>
                <w:szCs w:val="24"/>
              </w:rPr>
            </w:pPr>
            <w:r>
              <w:rPr>
                <w:sz w:val="23"/>
                <w:szCs w:val="24"/>
              </w:rPr>
              <w:t>показателя</w:t>
            </w:r>
          </w:p>
          <w:p w:rsidR="006D7DE4" w:rsidRDefault="00D842EF">
            <w:pPr>
              <w:spacing w:line="256" w:lineRule="auto"/>
              <w:jc w:val="center"/>
              <w:rPr>
                <w:sz w:val="23"/>
                <w:szCs w:val="24"/>
              </w:rPr>
            </w:pPr>
            <w:r>
              <w:rPr>
                <w:sz w:val="23"/>
                <w:szCs w:val="24"/>
              </w:rPr>
              <w:t>2022 год, %</w:t>
            </w:r>
          </w:p>
        </w:tc>
      </w:tr>
      <w:tr w:rsidR="006D7DE4">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Полнота информации, размещенной на официальном сайте органов местного самоуправления Котельничского муниципального района в соответствии со  статьей 46 Федерального закона №248-ФЗ</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p>
        </w:tc>
      </w:tr>
      <w:tr w:rsidR="006D7DE4">
        <w:trPr>
          <w:trHeight w:val="839"/>
        </w:trPr>
        <w:tc>
          <w:tcPr>
            <w:tcW w:w="715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both"/>
              <w:rPr>
                <w:sz w:val="23"/>
                <w:szCs w:val="24"/>
              </w:rPr>
            </w:pPr>
            <w:r>
              <w:rPr>
                <w:sz w:val="23"/>
                <w:szCs w:val="24"/>
              </w:rPr>
              <w:t>Доля контролируемых лиц, удовлетворенных консультированием в общем количестве контролируемых лиц, обратившихся за консультацией</w:t>
            </w:r>
          </w:p>
        </w:tc>
        <w:tc>
          <w:tcPr>
            <w:tcW w:w="2480" w:type="dxa"/>
            <w:tcBorders>
              <w:top w:val="single" w:sz="4" w:space="0" w:color="auto"/>
              <w:left w:val="single" w:sz="4" w:space="0" w:color="auto"/>
              <w:bottom w:val="single" w:sz="4" w:space="0" w:color="auto"/>
              <w:right w:val="single" w:sz="4" w:space="0" w:color="auto"/>
            </w:tcBorders>
          </w:tcPr>
          <w:p w:rsidR="006D7DE4" w:rsidRDefault="00D842EF">
            <w:pPr>
              <w:spacing w:line="256" w:lineRule="auto"/>
              <w:jc w:val="center"/>
              <w:rPr>
                <w:sz w:val="23"/>
                <w:szCs w:val="24"/>
              </w:rPr>
            </w:pPr>
            <w:r>
              <w:rPr>
                <w:sz w:val="23"/>
                <w:szCs w:val="24"/>
              </w:rPr>
              <w:t>100%</w:t>
            </w:r>
            <w:bookmarkEnd w:id="5"/>
          </w:p>
        </w:tc>
      </w:tr>
    </w:tbl>
    <w:p w:rsidR="006D7DE4" w:rsidRDefault="00D842EF">
      <w:pPr>
        <w:pStyle w:val="af4"/>
        <w:tabs>
          <w:tab w:val="left" w:pos="9781"/>
        </w:tabs>
        <w:spacing w:before="67"/>
        <w:ind w:left="0" w:right="29" w:firstLine="709"/>
        <w:rPr>
          <w:sz w:val="24"/>
          <w:szCs w:val="24"/>
        </w:rPr>
      </w:pPr>
      <w:r>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6D7DE4" w:rsidRDefault="00D842EF">
      <w:pPr>
        <w:pStyle w:val="af4"/>
        <w:spacing w:before="2" w:line="322" w:lineRule="exact"/>
        <w:ind w:left="0" w:firstLine="709"/>
        <w:rPr>
          <w:sz w:val="24"/>
          <w:szCs w:val="24"/>
        </w:rPr>
      </w:pPr>
      <w:r>
        <w:rPr>
          <w:sz w:val="24"/>
          <w:szCs w:val="24"/>
        </w:rPr>
        <w:t>Экономический эффект от реализованных мероприятий:</w:t>
      </w:r>
    </w:p>
    <w:p w:rsidR="006D7DE4" w:rsidRDefault="00D842EF">
      <w:pPr>
        <w:pStyle w:val="af4"/>
        <w:spacing w:before="2" w:line="322" w:lineRule="exact"/>
        <w:ind w:left="0" w:firstLine="709"/>
        <w:rPr>
          <w:sz w:val="24"/>
          <w:szCs w:val="24"/>
        </w:rPr>
      </w:pPr>
      <w:r>
        <w:rPr>
          <w:sz w:val="24"/>
          <w:szCs w:val="24"/>
        </w:rPr>
        <w:t>-минимизация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предостережений о недопустимости нарушения обязательных требований, а не проведение внеплановой проверки;</w:t>
      </w:r>
    </w:p>
    <w:p w:rsidR="006D7DE4" w:rsidRDefault="00D842EF">
      <w:pPr>
        <w:tabs>
          <w:tab w:val="left" w:pos="1142"/>
        </w:tabs>
        <w:ind w:right="227" w:firstLine="709"/>
        <w:jc w:val="both"/>
        <w:rPr>
          <w:sz w:val="24"/>
          <w:szCs w:val="24"/>
        </w:rPr>
      </w:pPr>
      <w:r>
        <w:rPr>
          <w:sz w:val="24"/>
          <w:szCs w:val="24"/>
        </w:rPr>
        <w:t>-выполнение профилактических программных мероприятий согласно перечню 100% мероприятий, предусмотренных перечнем;</w:t>
      </w:r>
    </w:p>
    <w:p w:rsidR="006D7DE4" w:rsidRDefault="00D842EF">
      <w:pPr>
        <w:tabs>
          <w:tab w:val="left" w:pos="1365"/>
        </w:tabs>
        <w:ind w:right="231" w:firstLine="709"/>
        <w:jc w:val="both"/>
        <w:rPr>
          <w:sz w:val="24"/>
          <w:szCs w:val="24"/>
        </w:rPr>
      </w:pPr>
      <w:r>
        <w:rPr>
          <w:sz w:val="24"/>
          <w:szCs w:val="24"/>
        </w:rPr>
        <w:t>-повышение уровня доверия подконтрольных субъектов к контрольному (надзорному) органу.</w:t>
      </w:r>
    </w:p>
    <w:p w:rsidR="006D7DE4" w:rsidRDefault="00D842EF">
      <w:pPr>
        <w:ind w:firstLine="709"/>
        <w:jc w:val="both"/>
        <w:rPr>
          <w:sz w:val="24"/>
          <w:szCs w:val="24"/>
          <w:lang w:eastAsia="ru-RU"/>
        </w:rPr>
      </w:pPr>
      <w:r>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  в разделе «Поселения» в  информационно-коммуникационной сети «Интернет».</w:t>
      </w:r>
    </w:p>
    <w:p w:rsidR="006D7DE4" w:rsidRDefault="00D842EF">
      <w:pPr>
        <w:ind w:firstLine="709"/>
        <w:jc w:val="center"/>
        <w:rPr>
          <w:sz w:val="24"/>
          <w:szCs w:val="24"/>
        </w:rPr>
      </w:pPr>
      <w:r>
        <w:rPr>
          <w:sz w:val="24"/>
          <w:szCs w:val="24"/>
          <w:lang w:eastAsia="ru-RU"/>
        </w:rPr>
        <w:t>_________________</w:t>
      </w:r>
    </w:p>
    <w:sectPr w:rsidR="006D7DE4">
      <w:pgSz w:w="11910" w:h="16840"/>
      <w:pgMar w:top="1040" w:right="620" w:bottom="280" w:left="14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C48" w:rsidRDefault="00386C48">
      <w:r>
        <w:separator/>
      </w:r>
    </w:p>
  </w:endnote>
  <w:endnote w:type="continuationSeparator" w:id="0">
    <w:p w:rsidR="00386C48" w:rsidRDefault="0038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Malgun Gothic"/>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C48" w:rsidRDefault="00386C48">
      <w:r>
        <w:separator/>
      </w:r>
    </w:p>
  </w:footnote>
  <w:footnote w:type="continuationSeparator" w:id="0">
    <w:p w:rsidR="00386C48" w:rsidRDefault="00386C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C4C"/>
    <w:multiLevelType w:val="hybridMultilevel"/>
    <w:tmpl w:val="BBF42C78"/>
    <w:lvl w:ilvl="0" w:tplc="426C94B4">
      <w:start w:val="1"/>
      <w:numFmt w:val="bullet"/>
      <w:lvlText w:val="-"/>
      <w:lvlJc w:val="left"/>
      <w:pPr>
        <w:ind w:left="562" w:hanging="562"/>
      </w:pPr>
      <w:rPr>
        <w:rFonts w:ascii="Times New Roman" w:eastAsia="Times New Roman" w:hAnsi="Times New Roman" w:cs="Times New Roman" w:hint="default"/>
        <w:b w:val="0"/>
        <w:bCs w:val="0"/>
        <w:i w:val="0"/>
        <w:iCs w:val="0"/>
        <w:sz w:val="28"/>
        <w:szCs w:val="28"/>
        <w:lang w:val="ru-RU" w:eastAsia="en-US" w:bidi="ar-SA"/>
      </w:rPr>
    </w:lvl>
    <w:lvl w:ilvl="1" w:tplc="6464D6E8">
      <w:start w:val="1"/>
      <w:numFmt w:val="bullet"/>
      <w:lvlText w:val="•"/>
      <w:lvlJc w:val="left"/>
      <w:pPr>
        <w:ind w:left="1178" w:hanging="562"/>
      </w:pPr>
      <w:rPr>
        <w:rFonts w:hint="default"/>
        <w:lang w:val="ru-RU" w:eastAsia="en-US" w:bidi="ar-SA"/>
      </w:rPr>
    </w:lvl>
    <w:lvl w:ilvl="2" w:tplc="1D942EBC">
      <w:start w:val="1"/>
      <w:numFmt w:val="bullet"/>
      <w:lvlText w:val="•"/>
      <w:lvlJc w:val="left"/>
      <w:pPr>
        <w:ind w:left="2137" w:hanging="562"/>
      </w:pPr>
      <w:rPr>
        <w:rFonts w:hint="default"/>
        <w:lang w:val="ru-RU" w:eastAsia="en-US" w:bidi="ar-SA"/>
      </w:rPr>
    </w:lvl>
    <w:lvl w:ilvl="3" w:tplc="6076F4EE">
      <w:start w:val="1"/>
      <w:numFmt w:val="bullet"/>
      <w:lvlText w:val="•"/>
      <w:lvlJc w:val="left"/>
      <w:pPr>
        <w:ind w:left="3095" w:hanging="562"/>
      </w:pPr>
      <w:rPr>
        <w:rFonts w:hint="default"/>
        <w:lang w:val="ru-RU" w:eastAsia="en-US" w:bidi="ar-SA"/>
      </w:rPr>
    </w:lvl>
    <w:lvl w:ilvl="4" w:tplc="D744D780">
      <w:start w:val="1"/>
      <w:numFmt w:val="bullet"/>
      <w:lvlText w:val="•"/>
      <w:lvlJc w:val="left"/>
      <w:pPr>
        <w:ind w:left="4054" w:hanging="562"/>
      </w:pPr>
      <w:rPr>
        <w:rFonts w:hint="default"/>
        <w:lang w:val="ru-RU" w:eastAsia="en-US" w:bidi="ar-SA"/>
      </w:rPr>
    </w:lvl>
    <w:lvl w:ilvl="5" w:tplc="D9A2A9CE">
      <w:start w:val="1"/>
      <w:numFmt w:val="bullet"/>
      <w:lvlText w:val="•"/>
      <w:lvlJc w:val="left"/>
      <w:pPr>
        <w:ind w:left="5013" w:hanging="562"/>
      </w:pPr>
      <w:rPr>
        <w:rFonts w:hint="default"/>
        <w:lang w:val="ru-RU" w:eastAsia="en-US" w:bidi="ar-SA"/>
      </w:rPr>
    </w:lvl>
    <w:lvl w:ilvl="6" w:tplc="B4C21D8C">
      <w:start w:val="1"/>
      <w:numFmt w:val="bullet"/>
      <w:lvlText w:val="•"/>
      <w:lvlJc w:val="left"/>
      <w:pPr>
        <w:ind w:left="5971" w:hanging="562"/>
      </w:pPr>
      <w:rPr>
        <w:rFonts w:hint="default"/>
        <w:lang w:val="ru-RU" w:eastAsia="en-US" w:bidi="ar-SA"/>
      </w:rPr>
    </w:lvl>
    <w:lvl w:ilvl="7" w:tplc="E45C64A6">
      <w:start w:val="1"/>
      <w:numFmt w:val="bullet"/>
      <w:lvlText w:val="•"/>
      <w:lvlJc w:val="left"/>
      <w:pPr>
        <w:ind w:left="6930" w:hanging="562"/>
      </w:pPr>
      <w:rPr>
        <w:rFonts w:hint="default"/>
        <w:lang w:val="ru-RU" w:eastAsia="en-US" w:bidi="ar-SA"/>
      </w:rPr>
    </w:lvl>
    <w:lvl w:ilvl="8" w:tplc="9A16D9D4">
      <w:start w:val="1"/>
      <w:numFmt w:val="bullet"/>
      <w:lvlText w:val="•"/>
      <w:lvlJc w:val="left"/>
      <w:pPr>
        <w:ind w:left="7889" w:hanging="562"/>
      </w:pPr>
      <w:rPr>
        <w:rFonts w:hint="default"/>
        <w:lang w:val="ru-RU" w:eastAsia="en-US" w:bidi="ar-SA"/>
      </w:rPr>
    </w:lvl>
  </w:abstractNum>
  <w:abstractNum w:abstractNumId="1">
    <w:nsid w:val="1FD84C6D"/>
    <w:multiLevelType w:val="hybridMultilevel"/>
    <w:tmpl w:val="5066E518"/>
    <w:lvl w:ilvl="0" w:tplc="8E7A70E0">
      <w:start w:val="1"/>
      <w:numFmt w:val="decimal"/>
      <w:lvlText w:val="%1)"/>
      <w:lvlJc w:val="left"/>
      <w:pPr>
        <w:ind w:left="1234" w:hanging="305"/>
      </w:pPr>
      <w:rPr>
        <w:rFonts w:ascii="Times New Roman" w:eastAsia="Times New Roman" w:hAnsi="Times New Roman" w:cs="Times New Roman" w:hint="default"/>
        <w:b w:val="0"/>
        <w:bCs w:val="0"/>
        <w:i w:val="0"/>
        <w:iCs w:val="0"/>
        <w:sz w:val="28"/>
        <w:szCs w:val="28"/>
        <w:lang w:val="ru-RU" w:eastAsia="en-US" w:bidi="ar-SA"/>
      </w:rPr>
    </w:lvl>
    <w:lvl w:ilvl="1" w:tplc="D61A50E2">
      <w:start w:val="1"/>
      <w:numFmt w:val="bullet"/>
      <w:lvlText w:val="•"/>
      <w:lvlJc w:val="left"/>
      <w:pPr>
        <w:ind w:left="2096" w:hanging="305"/>
      </w:pPr>
      <w:rPr>
        <w:rFonts w:hint="default"/>
        <w:lang w:val="ru-RU" w:eastAsia="en-US" w:bidi="ar-SA"/>
      </w:rPr>
    </w:lvl>
    <w:lvl w:ilvl="2" w:tplc="616CE7F2">
      <w:start w:val="1"/>
      <w:numFmt w:val="bullet"/>
      <w:lvlText w:val="•"/>
      <w:lvlJc w:val="left"/>
      <w:pPr>
        <w:ind w:left="2953" w:hanging="305"/>
      </w:pPr>
      <w:rPr>
        <w:rFonts w:hint="default"/>
        <w:lang w:val="ru-RU" w:eastAsia="en-US" w:bidi="ar-SA"/>
      </w:rPr>
    </w:lvl>
    <w:lvl w:ilvl="3" w:tplc="F6966296">
      <w:start w:val="1"/>
      <w:numFmt w:val="bullet"/>
      <w:lvlText w:val="•"/>
      <w:lvlJc w:val="left"/>
      <w:pPr>
        <w:ind w:left="3809" w:hanging="305"/>
      </w:pPr>
      <w:rPr>
        <w:rFonts w:hint="default"/>
        <w:lang w:val="ru-RU" w:eastAsia="en-US" w:bidi="ar-SA"/>
      </w:rPr>
    </w:lvl>
    <w:lvl w:ilvl="4" w:tplc="845AFE1A">
      <w:start w:val="1"/>
      <w:numFmt w:val="bullet"/>
      <w:lvlText w:val="•"/>
      <w:lvlJc w:val="left"/>
      <w:pPr>
        <w:ind w:left="4666" w:hanging="305"/>
      </w:pPr>
      <w:rPr>
        <w:rFonts w:hint="default"/>
        <w:lang w:val="ru-RU" w:eastAsia="en-US" w:bidi="ar-SA"/>
      </w:rPr>
    </w:lvl>
    <w:lvl w:ilvl="5" w:tplc="F0A6BB16">
      <w:start w:val="1"/>
      <w:numFmt w:val="bullet"/>
      <w:lvlText w:val="•"/>
      <w:lvlJc w:val="left"/>
      <w:pPr>
        <w:ind w:left="5523" w:hanging="305"/>
      </w:pPr>
      <w:rPr>
        <w:rFonts w:hint="default"/>
        <w:lang w:val="ru-RU" w:eastAsia="en-US" w:bidi="ar-SA"/>
      </w:rPr>
    </w:lvl>
    <w:lvl w:ilvl="6" w:tplc="CBC61A7C">
      <w:start w:val="1"/>
      <w:numFmt w:val="bullet"/>
      <w:lvlText w:val="•"/>
      <w:lvlJc w:val="left"/>
      <w:pPr>
        <w:ind w:left="6379" w:hanging="305"/>
      </w:pPr>
      <w:rPr>
        <w:rFonts w:hint="default"/>
        <w:lang w:val="ru-RU" w:eastAsia="en-US" w:bidi="ar-SA"/>
      </w:rPr>
    </w:lvl>
    <w:lvl w:ilvl="7" w:tplc="63BCBCDC">
      <w:start w:val="1"/>
      <w:numFmt w:val="bullet"/>
      <w:lvlText w:val="•"/>
      <w:lvlJc w:val="left"/>
      <w:pPr>
        <w:ind w:left="7236" w:hanging="305"/>
      </w:pPr>
      <w:rPr>
        <w:rFonts w:hint="default"/>
        <w:lang w:val="ru-RU" w:eastAsia="en-US" w:bidi="ar-SA"/>
      </w:rPr>
    </w:lvl>
    <w:lvl w:ilvl="8" w:tplc="FB3E30DC">
      <w:start w:val="1"/>
      <w:numFmt w:val="bullet"/>
      <w:lvlText w:val="•"/>
      <w:lvlJc w:val="left"/>
      <w:pPr>
        <w:ind w:left="8093" w:hanging="305"/>
      </w:pPr>
      <w:rPr>
        <w:rFonts w:hint="default"/>
        <w:lang w:val="ru-RU" w:eastAsia="en-US" w:bidi="ar-SA"/>
      </w:rPr>
    </w:lvl>
  </w:abstractNum>
  <w:abstractNum w:abstractNumId="2">
    <w:nsid w:val="24771BA5"/>
    <w:multiLevelType w:val="hybridMultilevel"/>
    <w:tmpl w:val="6FE889BC"/>
    <w:lvl w:ilvl="0" w:tplc="8AAC7058">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704C867A">
      <w:start w:val="1"/>
      <w:numFmt w:val="bullet"/>
      <w:lvlText w:val="•"/>
      <w:lvlJc w:val="left"/>
      <w:pPr>
        <w:ind w:left="1178" w:hanging="489"/>
      </w:pPr>
      <w:rPr>
        <w:rFonts w:hint="default"/>
        <w:lang w:val="ru-RU" w:eastAsia="en-US" w:bidi="ar-SA"/>
      </w:rPr>
    </w:lvl>
    <w:lvl w:ilvl="2" w:tplc="80E0B484">
      <w:start w:val="1"/>
      <w:numFmt w:val="bullet"/>
      <w:lvlText w:val="•"/>
      <w:lvlJc w:val="left"/>
      <w:pPr>
        <w:ind w:left="2137" w:hanging="489"/>
      </w:pPr>
      <w:rPr>
        <w:rFonts w:hint="default"/>
        <w:lang w:val="ru-RU" w:eastAsia="en-US" w:bidi="ar-SA"/>
      </w:rPr>
    </w:lvl>
    <w:lvl w:ilvl="3" w:tplc="C3E819E0">
      <w:start w:val="1"/>
      <w:numFmt w:val="bullet"/>
      <w:lvlText w:val="•"/>
      <w:lvlJc w:val="left"/>
      <w:pPr>
        <w:ind w:left="3095" w:hanging="489"/>
      </w:pPr>
      <w:rPr>
        <w:rFonts w:hint="default"/>
        <w:lang w:val="ru-RU" w:eastAsia="en-US" w:bidi="ar-SA"/>
      </w:rPr>
    </w:lvl>
    <w:lvl w:ilvl="4" w:tplc="17383158">
      <w:start w:val="1"/>
      <w:numFmt w:val="bullet"/>
      <w:lvlText w:val="•"/>
      <w:lvlJc w:val="left"/>
      <w:pPr>
        <w:ind w:left="4054" w:hanging="489"/>
      </w:pPr>
      <w:rPr>
        <w:rFonts w:hint="default"/>
        <w:lang w:val="ru-RU" w:eastAsia="en-US" w:bidi="ar-SA"/>
      </w:rPr>
    </w:lvl>
    <w:lvl w:ilvl="5" w:tplc="89E0E8D6">
      <w:start w:val="1"/>
      <w:numFmt w:val="bullet"/>
      <w:lvlText w:val="•"/>
      <w:lvlJc w:val="left"/>
      <w:pPr>
        <w:ind w:left="5013" w:hanging="489"/>
      </w:pPr>
      <w:rPr>
        <w:rFonts w:hint="default"/>
        <w:lang w:val="ru-RU" w:eastAsia="en-US" w:bidi="ar-SA"/>
      </w:rPr>
    </w:lvl>
    <w:lvl w:ilvl="6" w:tplc="F96ADBF4">
      <w:start w:val="1"/>
      <w:numFmt w:val="bullet"/>
      <w:lvlText w:val="•"/>
      <w:lvlJc w:val="left"/>
      <w:pPr>
        <w:ind w:left="5971" w:hanging="489"/>
      </w:pPr>
      <w:rPr>
        <w:rFonts w:hint="default"/>
        <w:lang w:val="ru-RU" w:eastAsia="en-US" w:bidi="ar-SA"/>
      </w:rPr>
    </w:lvl>
    <w:lvl w:ilvl="7" w:tplc="D0946C38">
      <w:start w:val="1"/>
      <w:numFmt w:val="bullet"/>
      <w:lvlText w:val="•"/>
      <w:lvlJc w:val="left"/>
      <w:pPr>
        <w:ind w:left="6930" w:hanging="489"/>
      </w:pPr>
      <w:rPr>
        <w:rFonts w:hint="default"/>
        <w:lang w:val="ru-RU" w:eastAsia="en-US" w:bidi="ar-SA"/>
      </w:rPr>
    </w:lvl>
    <w:lvl w:ilvl="8" w:tplc="030C4B74">
      <w:start w:val="1"/>
      <w:numFmt w:val="bullet"/>
      <w:lvlText w:val="•"/>
      <w:lvlJc w:val="left"/>
      <w:pPr>
        <w:ind w:left="7889" w:hanging="489"/>
      </w:pPr>
      <w:rPr>
        <w:rFonts w:hint="default"/>
        <w:lang w:val="ru-RU" w:eastAsia="en-US" w:bidi="ar-SA"/>
      </w:rPr>
    </w:lvl>
  </w:abstractNum>
  <w:abstractNum w:abstractNumId="3">
    <w:nsid w:val="2BD36CA9"/>
    <w:multiLevelType w:val="hybridMultilevel"/>
    <w:tmpl w:val="B1881B42"/>
    <w:lvl w:ilvl="0" w:tplc="20085D80">
      <w:start w:val="1"/>
      <w:numFmt w:val="decimal"/>
      <w:lvlText w:val="%1)"/>
      <w:lvlJc w:val="left"/>
      <w:pPr>
        <w:ind w:left="222" w:hanging="489"/>
      </w:pPr>
      <w:rPr>
        <w:rFonts w:ascii="Times New Roman" w:eastAsia="Times New Roman" w:hAnsi="Times New Roman" w:cs="Times New Roman" w:hint="default"/>
        <w:b w:val="0"/>
        <w:bCs w:val="0"/>
        <w:i w:val="0"/>
        <w:iCs w:val="0"/>
        <w:sz w:val="28"/>
        <w:szCs w:val="28"/>
        <w:lang w:val="ru-RU" w:eastAsia="en-US" w:bidi="ar-SA"/>
      </w:rPr>
    </w:lvl>
    <w:lvl w:ilvl="1" w:tplc="889672DE">
      <w:start w:val="1"/>
      <w:numFmt w:val="bullet"/>
      <w:lvlText w:val="•"/>
      <w:lvlJc w:val="left"/>
      <w:pPr>
        <w:ind w:left="1178" w:hanging="489"/>
      </w:pPr>
      <w:rPr>
        <w:rFonts w:hint="default"/>
        <w:lang w:val="ru-RU" w:eastAsia="en-US" w:bidi="ar-SA"/>
      </w:rPr>
    </w:lvl>
    <w:lvl w:ilvl="2" w:tplc="0C4E836C">
      <w:start w:val="1"/>
      <w:numFmt w:val="bullet"/>
      <w:lvlText w:val="•"/>
      <w:lvlJc w:val="left"/>
      <w:pPr>
        <w:ind w:left="2137" w:hanging="489"/>
      </w:pPr>
      <w:rPr>
        <w:rFonts w:hint="default"/>
        <w:lang w:val="ru-RU" w:eastAsia="en-US" w:bidi="ar-SA"/>
      </w:rPr>
    </w:lvl>
    <w:lvl w:ilvl="3" w:tplc="4DC85D94">
      <w:start w:val="1"/>
      <w:numFmt w:val="bullet"/>
      <w:lvlText w:val="•"/>
      <w:lvlJc w:val="left"/>
      <w:pPr>
        <w:ind w:left="3095" w:hanging="489"/>
      </w:pPr>
      <w:rPr>
        <w:rFonts w:hint="default"/>
        <w:lang w:val="ru-RU" w:eastAsia="en-US" w:bidi="ar-SA"/>
      </w:rPr>
    </w:lvl>
    <w:lvl w:ilvl="4" w:tplc="8EBEBA72">
      <w:start w:val="1"/>
      <w:numFmt w:val="bullet"/>
      <w:lvlText w:val="•"/>
      <w:lvlJc w:val="left"/>
      <w:pPr>
        <w:ind w:left="4054" w:hanging="489"/>
      </w:pPr>
      <w:rPr>
        <w:rFonts w:hint="default"/>
        <w:lang w:val="ru-RU" w:eastAsia="en-US" w:bidi="ar-SA"/>
      </w:rPr>
    </w:lvl>
    <w:lvl w:ilvl="5" w:tplc="1D243072">
      <w:start w:val="1"/>
      <w:numFmt w:val="bullet"/>
      <w:lvlText w:val="•"/>
      <w:lvlJc w:val="left"/>
      <w:pPr>
        <w:ind w:left="5013" w:hanging="489"/>
      </w:pPr>
      <w:rPr>
        <w:rFonts w:hint="default"/>
        <w:lang w:val="ru-RU" w:eastAsia="en-US" w:bidi="ar-SA"/>
      </w:rPr>
    </w:lvl>
    <w:lvl w:ilvl="6" w:tplc="F1AC02F0">
      <w:start w:val="1"/>
      <w:numFmt w:val="bullet"/>
      <w:lvlText w:val="•"/>
      <w:lvlJc w:val="left"/>
      <w:pPr>
        <w:ind w:left="5971" w:hanging="489"/>
      </w:pPr>
      <w:rPr>
        <w:rFonts w:hint="default"/>
        <w:lang w:val="ru-RU" w:eastAsia="en-US" w:bidi="ar-SA"/>
      </w:rPr>
    </w:lvl>
    <w:lvl w:ilvl="7" w:tplc="2CFAEEBE">
      <w:start w:val="1"/>
      <w:numFmt w:val="bullet"/>
      <w:lvlText w:val="•"/>
      <w:lvlJc w:val="left"/>
      <w:pPr>
        <w:ind w:left="6930" w:hanging="489"/>
      </w:pPr>
      <w:rPr>
        <w:rFonts w:hint="default"/>
        <w:lang w:val="ru-RU" w:eastAsia="en-US" w:bidi="ar-SA"/>
      </w:rPr>
    </w:lvl>
    <w:lvl w:ilvl="8" w:tplc="9198ED40">
      <w:start w:val="1"/>
      <w:numFmt w:val="bullet"/>
      <w:lvlText w:val="•"/>
      <w:lvlJc w:val="left"/>
      <w:pPr>
        <w:ind w:left="7889" w:hanging="489"/>
      </w:pPr>
      <w:rPr>
        <w:rFonts w:hint="default"/>
        <w:lang w:val="ru-RU" w:eastAsia="en-US" w:bidi="ar-SA"/>
      </w:rPr>
    </w:lvl>
  </w:abstractNum>
  <w:abstractNum w:abstractNumId="4">
    <w:nsid w:val="5EA765B1"/>
    <w:multiLevelType w:val="hybridMultilevel"/>
    <w:tmpl w:val="E4400A8C"/>
    <w:lvl w:ilvl="0" w:tplc="EFC4B046">
      <w:start w:val="1"/>
      <w:numFmt w:val="decimal"/>
      <w:lvlText w:val="%1."/>
      <w:lvlJc w:val="left"/>
      <w:pPr>
        <w:ind w:left="222" w:hanging="305"/>
      </w:pPr>
      <w:rPr>
        <w:rFonts w:ascii="Times New Roman" w:eastAsia="Times New Roman" w:hAnsi="Times New Roman" w:cs="Times New Roman" w:hint="default"/>
        <w:b w:val="0"/>
        <w:bCs w:val="0"/>
        <w:i w:val="0"/>
        <w:iCs w:val="0"/>
        <w:sz w:val="26"/>
        <w:szCs w:val="26"/>
        <w:lang w:val="ru-RU" w:eastAsia="en-US" w:bidi="ar-SA"/>
      </w:rPr>
    </w:lvl>
    <w:lvl w:ilvl="1" w:tplc="035C26EE">
      <w:start w:val="1"/>
      <w:numFmt w:val="bullet"/>
      <w:lvlText w:val="•"/>
      <w:lvlJc w:val="left"/>
      <w:pPr>
        <w:ind w:left="1178" w:hanging="305"/>
      </w:pPr>
      <w:rPr>
        <w:rFonts w:hint="default"/>
        <w:lang w:val="ru-RU" w:eastAsia="en-US" w:bidi="ar-SA"/>
      </w:rPr>
    </w:lvl>
    <w:lvl w:ilvl="2" w:tplc="E320C2C6">
      <w:start w:val="1"/>
      <w:numFmt w:val="bullet"/>
      <w:lvlText w:val="•"/>
      <w:lvlJc w:val="left"/>
      <w:pPr>
        <w:ind w:left="2137" w:hanging="305"/>
      </w:pPr>
      <w:rPr>
        <w:rFonts w:hint="default"/>
        <w:lang w:val="ru-RU" w:eastAsia="en-US" w:bidi="ar-SA"/>
      </w:rPr>
    </w:lvl>
    <w:lvl w:ilvl="3" w:tplc="98AC6F4C">
      <w:start w:val="1"/>
      <w:numFmt w:val="bullet"/>
      <w:lvlText w:val="•"/>
      <w:lvlJc w:val="left"/>
      <w:pPr>
        <w:ind w:left="3095" w:hanging="305"/>
      </w:pPr>
      <w:rPr>
        <w:rFonts w:hint="default"/>
        <w:lang w:val="ru-RU" w:eastAsia="en-US" w:bidi="ar-SA"/>
      </w:rPr>
    </w:lvl>
    <w:lvl w:ilvl="4" w:tplc="425C1C88">
      <w:start w:val="1"/>
      <w:numFmt w:val="bullet"/>
      <w:lvlText w:val="•"/>
      <w:lvlJc w:val="left"/>
      <w:pPr>
        <w:ind w:left="4054" w:hanging="305"/>
      </w:pPr>
      <w:rPr>
        <w:rFonts w:hint="default"/>
        <w:lang w:val="ru-RU" w:eastAsia="en-US" w:bidi="ar-SA"/>
      </w:rPr>
    </w:lvl>
    <w:lvl w:ilvl="5" w:tplc="E8FED7FC">
      <w:start w:val="1"/>
      <w:numFmt w:val="bullet"/>
      <w:lvlText w:val="•"/>
      <w:lvlJc w:val="left"/>
      <w:pPr>
        <w:ind w:left="5013" w:hanging="305"/>
      </w:pPr>
      <w:rPr>
        <w:rFonts w:hint="default"/>
        <w:lang w:val="ru-RU" w:eastAsia="en-US" w:bidi="ar-SA"/>
      </w:rPr>
    </w:lvl>
    <w:lvl w:ilvl="6" w:tplc="6B724DA6">
      <w:start w:val="1"/>
      <w:numFmt w:val="bullet"/>
      <w:lvlText w:val="•"/>
      <w:lvlJc w:val="left"/>
      <w:pPr>
        <w:ind w:left="5971" w:hanging="305"/>
      </w:pPr>
      <w:rPr>
        <w:rFonts w:hint="default"/>
        <w:lang w:val="ru-RU" w:eastAsia="en-US" w:bidi="ar-SA"/>
      </w:rPr>
    </w:lvl>
    <w:lvl w:ilvl="7" w:tplc="5D420E16">
      <w:start w:val="1"/>
      <w:numFmt w:val="bullet"/>
      <w:lvlText w:val="•"/>
      <w:lvlJc w:val="left"/>
      <w:pPr>
        <w:ind w:left="6930" w:hanging="305"/>
      </w:pPr>
      <w:rPr>
        <w:rFonts w:hint="default"/>
        <w:lang w:val="ru-RU" w:eastAsia="en-US" w:bidi="ar-SA"/>
      </w:rPr>
    </w:lvl>
    <w:lvl w:ilvl="8" w:tplc="A98258D4">
      <w:start w:val="1"/>
      <w:numFmt w:val="bullet"/>
      <w:lvlText w:val="•"/>
      <w:lvlJc w:val="left"/>
      <w:pPr>
        <w:ind w:left="7889" w:hanging="305"/>
      </w:pPr>
      <w:rPr>
        <w:rFonts w:hint="default"/>
        <w:lang w:val="ru-RU" w:eastAsia="en-US" w:bidi="ar-SA"/>
      </w:rPr>
    </w:lvl>
  </w:abstractNum>
  <w:abstractNum w:abstractNumId="5">
    <w:nsid w:val="61EC77DA"/>
    <w:multiLevelType w:val="hybridMultilevel"/>
    <w:tmpl w:val="7D0249A6"/>
    <w:lvl w:ilvl="0" w:tplc="D0A4DB22">
      <w:start w:val="1"/>
      <w:numFmt w:val="decimal"/>
      <w:lvlText w:val="%1."/>
      <w:lvlJc w:val="left"/>
      <w:pPr>
        <w:ind w:left="1966" w:hanging="1035"/>
      </w:pPr>
      <w:rPr>
        <w:rFonts w:hint="default"/>
      </w:rPr>
    </w:lvl>
    <w:lvl w:ilvl="1" w:tplc="3530C6FA">
      <w:start w:val="1"/>
      <w:numFmt w:val="lowerLetter"/>
      <w:lvlText w:val="%2."/>
      <w:lvlJc w:val="left"/>
      <w:pPr>
        <w:ind w:left="2011" w:hanging="360"/>
      </w:pPr>
    </w:lvl>
    <w:lvl w:ilvl="2" w:tplc="F152684A">
      <w:start w:val="1"/>
      <w:numFmt w:val="lowerRoman"/>
      <w:lvlText w:val="%3."/>
      <w:lvlJc w:val="right"/>
      <w:pPr>
        <w:ind w:left="2731" w:hanging="180"/>
      </w:pPr>
    </w:lvl>
    <w:lvl w:ilvl="3" w:tplc="805A5B5A">
      <w:start w:val="1"/>
      <w:numFmt w:val="decimal"/>
      <w:lvlText w:val="%4."/>
      <w:lvlJc w:val="left"/>
      <w:pPr>
        <w:ind w:left="3451" w:hanging="360"/>
      </w:pPr>
    </w:lvl>
    <w:lvl w:ilvl="4" w:tplc="EF94C232">
      <w:start w:val="1"/>
      <w:numFmt w:val="lowerLetter"/>
      <w:lvlText w:val="%5."/>
      <w:lvlJc w:val="left"/>
      <w:pPr>
        <w:ind w:left="4171" w:hanging="360"/>
      </w:pPr>
    </w:lvl>
    <w:lvl w:ilvl="5" w:tplc="862E0ACE">
      <w:start w:val="1"/>
      <w:numFmt w:val="lowerRoman"/>
      <w:lvlText w:val="%6."/>
      <w:lvlJc w:val="right"/>
      <w:pPr>
        <w:ind w:left="4891" w:hanging="180"/>
      </w:pPr>
    </w:lvl>
    <w:lvl w:ilvl="6" w:tplc="03E25370">
      <w:start w:val="1"/>
      <w:numFmt w:val="decimal"/>
      <w:lvlText w:val="%7."/>
      <w:lvlJc w:val="left"/>
      <w:pPr>
        <w:ind w:left="5611" w:hanging="360"/>
      </w:pPr>
    </w:lvl>
    <w:lvl w:ilvl="7" w:tplc="561CCE8A">
      <w:start w:val="1"/>
      <w:numFmt w:val="lowerLetter"/>
      <w:lvlText w:val="%8."/>
      <w:lvlJc w:val="left"/>
      <w:pPr>
        <w:ind w:left="6331" w:hanging="360"/>
      </w:pPr>
    </w:lvl>
    <w:lvl w:ilvl="8" w:tplc="2E86249C">
      <w:start w:val="1"/>
      <w:numFmt w:val="lowerRoman"/>
      <w:lvlText w:val="%9."/>
      <w:lvlJc w:val="right"/>
      <w:pPr>
        <w:ind w:left="7051" w:hanging="180"/>
      </w:pPr>
    </w:lvl>
  </w:abstractNum>
  <w:abstractNum w:abstractNumId="6">
    <w:nsid w:val="7B3148E8"/>
    <w:multiLevelType w:val="multilevel"/>
    <w:tmpl w:val="0C5A3720"/>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sz w:val="28"/>
        <w:szCs w:val="28"/>
        <w:lang w:val="ru-RU" w:eastAsia="en-US" w:bidi="ar-SA"/>
      </w:rPr>
    </w:lvl>
    <w:lvl w:ilvl="2">
      <w:start w:val="1"/>
      <w:numFmt w:val="bullet"/>
      <w:lvlText w:val="•"/>
      <w:lvlJc w:val="left"/>
      <w:pPr>
        <w:ind w:left="2137" w:hanging="737"/>
      </w:pPr>
      <w:rPr>
        <w:rFonts w:hint="default"/>
        <w:lang w:val="ru-RU" w:eastAsia="en-US" w:bidi="ar-SA"/>
      </w:rPr>
    </w:lvl>
    <w:lvl w:ilvl="3">
      <w:start w:val="1"/>
      <w:numFmt w:val="bullet"/>
      <w:lvlText w:val="•"/>
      <w:lvlJc w:val="left"/>
      <w:pPr>
        <w:ind w:left="3095" w:hanging="737"/>
      </w:pPr>
      <w:rPr>
        <w:rFonts w:hint="default"/>
        <w:lang w:val="ru-RU" w:eastAsia="en-US" w:bidi="ar-SA"/>
      </w:rPr>
    </w:lvl>
    <w:lvl w:ilvl="4">
      <w:start w:val="1"/>
      <w:numFmt w:val="bullet"/>
      <w:lvlText w:val="•"/>
      <w:lvlJc w:val="left"/>
      <w:pPr>
        <w:ind w:left="4054" w:hanging="737"/>
      </w:pPr>
      <w:rPr>
        <w:rFonts w:hint="default"/>
        <w:lang w:val="ru-RU" w:eastAsia="en-US" w:bidi="ar-SA"/>
      </w:rPr>
    </w:lvl>
    <w:lvl w:ilvl="5">
      <w:start w:val="1"/>
      <w:numFmt w:val="bullet"/>
      <w:lvlText w:val="•"/>
      <w:lvlJc w:val="left"/>
      <w:pPr>
        <w:ind w:left="5013" w:hanging="737"/>
      </w:pPr>
      <w:rPr>
        <w:rFonts w:hint="default"/>
        <w:lang w:val="ru-RU" w:eastAsia="en-US" w:bidi="ar-SA"/>
      </w:rPr>
    </w:lvl>
    <w:lvl w:ilvl="6">
      <w:start w:val="1"/>
      <w:numFmt w:val="bullet"/>
      <w:lvlText w:val="•"/>
      <w:lvlJc w:val="left"/>
      <w:pPr>
        <w:ind w:left="5971" w:hanging="737"/>
      </w:pPr>
      <w:rPr>
        <w:rFonts w:hint="default"/>
        <w:lang w:val="ru-RU" w:eastAsia="en-US" w:bidi="ar-SA"/>
      </w:rPr>
    </w:lvl>
    <w:lvl w:ilvl="7">
      <w:start w:val="1"/>
      <w:numFmt w:val="bullet"/>
      <w:lvlText w:val="•"/>
      <w:lvlJc w:val="left"/>
      <w:pPr>
        <w:ind w:left="6930" w:hanging="737"/>
      </w:pPr>
      <w:rPr>
        <w:rFonts w:hint="default"/>
        <w:lang w:val="ru-RU" w:eastAsia="en-US" w:bidi="ar-SA"/>
      </w:rPr>
    </w:lvl>
    <w:lvl w:ilvl="8">
      <w:start w:val="1"/>
      <w:numFmt w:val="bullet"/>
      <w:lvlText w:val="•"/>
      <w:lvlJc w:val="left"/>
      <w:pPr>
        <w:ind w:left="7889" w:hanging="737"/>
      </w:pPr>
      <w:rPr>
        <w:rFonts w:hint="default"/>
        <w:lang w:val="ru-RU" w:eastAsia="en-US" w:bidi="ar-SA"/>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DE4"/>
    <w:rsid w:val="00386C48"/>
    <w:rsid w:val="00442341"/>
    <w:rsid w:val="004B3912"/>
    <w:rsid w:val="004E255B"/>
    <w:rsid w:val="00630FAA"/>
    <w:rsid w:val="006B0D93"/>
    <w:rsid w:val="006D7DE4"/>
    <w:rsid w:val="0075444E"/>
    <w:rsid w:val="00C60F17"/>
    <w:rsid w:val="00C83020"/>
    <w:rsid w:val="00CE0E41"/>
    <w:rsid w:val="00D842EF"/>
    <w:rsid w:val="00DE5C0C"/>
    <w:rsid w:val="00ED2CBA"/>
    <w:rsid w:val="00EF3714"/>
    <w:rsid w:val="00FB26B6"/>
    <w:rsid w:val="00FF6E4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a3">
    <w:name w:val="Название Знак"/>
    <w:basedOn w:val="a0"/>
    <w:link w:val="a4"/>
    <w:uiPriority w:val="10"/>
    <w:rPr>
      <w:sz w:val="48"/>
      <w:szCs w:val="48"/>
    </w:rPr>
  </w:style>
  <w:style w:type="paragraph" w:styleId="a5">
    <w:name w:val="Subtitle"/>
    <w:basedOn w:val="a"/>
    <w:next w:val="a"/>
    <w:link w:val="a6"/>
    <w:uiPriority w:val="11"/>
    <w:qFormat/>
    <w:pPr>
      <w:spacing w:before="200" w:after="200"/>
    </w:pPr>
    <w:rPr>
      <w:sz w:val="24"/>
      <w:szCs w:val="24"/>
    </w:rPr>
  </w:style>
  <w:style w:type="character" w:customStyle="1" w:styleId="a6">
    <w:name w:val="Подзаголовок Знак"/>
    <w:basedOn w:val="a0"/>
    <w:link w:val="a5"/>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7">
    <w:name w:val="Intense Quote"/>
    <w:basedOn w:val="a"/>
    <w:next w:val="a"/>
    <w:link w:val="a8"/>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Pr>
      <w:i/>
    </w:rPr>
  </w:style>
  <w:style w:type="paragraph" w:styleId="a9">
    <w:name w:val="header"/>
    <w:basedOn w:val="a"/>
    <w:link w:val="aa"/>
    <w:uiPriority w:val="99"/>
    <w:unhideWhenUsed/>
    <w:pPr>
      <w:tabs>
        <w:tab w:val="center" w:pos="7143"/>
        <w:tab w:val="right" w:pos="14287"/>
      </w:tabs>
    </w:pPr>
  </w:style>
  <w:style w:type="character" w:customStyle="1" w:styleId="aa">
    <w:name w:val="Верхний колонтитул Знак"/>
    <w:basedOn w:val="a0"/>
    <w:link w:val="a9"/>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pPr>
      <w:spacing w:after="40"/>
    </w:pPr>
    <w:rPr>
      <w:sz w:val="18"/>
    </w:rPr>
  </w:style>
  <w:style w:type="character" w:customStyle="1" w:styleId="ad">
    <w:name w:val="Текст сноски Знак"/>
    <w:link w:val="ac"/>
    <w:uiPriority w:val="99"/>
    <w:rPr>
      <w:sz w:val="18"/>
    </w:rPr>
  </w:style>
  <w:style w:type="character" w:styleId="ae">
    <w:name w:val="footnote reference"/>
    <w:basedOn w:val="a0"/>
    <w:uiPriority w:val="99"/>
    <w:unhideWhenUsed/>
    <w:rPr>
      <w:vertAlign w:val="superscript"/>
    </w:rPr>
  </w:style>
  <w:style w:type="paragraph" w:styleId="af">
    <w:name w:val="endnote text"/>
    <w:basedOn w:val="a"/>
    <w:link w:val="af0"/>
    <w:uiPriority w:val="99"/>
    <w:semiHidden/>
    <w:unhideWhenUsed/>
    <w:rPr>
      <w:sz w:val="20"/>
    </w:rPr>
  </w:style>
  <w:style w:type="character" w:customStyle="1" w:styleId="af0">
    <w:name w:val="Текст концевой сноски Знак"/>
    <w:link w:val="af"/>
    <w:uiPriority w:val="99"/>
    <w:rPr>
      <w:sz w:val="20"/>
    </w:rPr>
  </w:style>
  <w:style w:type="character" w:styleId="af1">
    <w:name w:val="endnote reference"/>
    <w:basedOn w:val="a0"/>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2">
    <w:name w:val="TOC Heading"/>
    <w:uiPriority w:val="39"/>
    <w:unhideWhenUsed/>
  </w:style>
  <w:style w:type="paragraph" w:styleId="af3">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4">
    <w:name w:val="Body Text"/>
    <w:basedOn w:val="a"/>
    <w:link w:val="af5"/>
    <w:uiPriority w:val="1"/>
    <w:qFormat/>
    <w:pPr>
      <w:ind w:left="222" w:firstLine="707"/>
      <w:jc w:val="both"/>
    </w:pPr>
    <w:rPr>
      <w:sz w:val="28"/>
      <w:szCs w:val="28"/>
    </w:rPr>
  </w:style>
  <w:style w:type="paragraph" w:styleId="a4">
    <w:name w:val="Title"/>
    <w:basedOn w:val="a"/>
    <w:link w:val="a3"/>
    <w:uiPriority w:val="1"/>
    <w:qFormat/>
    <w:pPr>
      <w:ind w:left="405" w:right="414"/>
      <w:jc w:val="center"/>
    </w:pPr>
    <w:rPr>
      <w:b/>
      <w:bCs/>
      <w:sz w:val="32"/>
      <w:szCs w:val="32"/>
    </w:rPr>
  </w:style>
  <w:style w:type="paragraph" w:styleId="af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f7">
    <w:name w:val="Balloon Text"/>
    <w:basedOn w:val="a"/>
    <w:link w:val="af8"/>
    <w:uiPriority w:val="99"/>
    <w:semiHidden/>
    <w:unhideWhenUsed/>
    <w:rPr>
      <w:rFonts w:ascii="Tahoma" w:hAnsi="Tahoma" w:cs="Tahoma"/>
      <w:sz w:val="16"/>
      <w:szCs w:val="16"/>
    </w:rPr>
  </w:style>
  <w:style w:type="character" w:customStyle="1" w:styleId="af8">
    <w:name w:val="Текст выноски Знак"/>
    <w:basedOn w:val="a0"/>
    <w:link w:val="af7"/>
    <w:uiPriority w:val="99"/>
    <w:semiHidden/>
    <w:rPr>
      <w:rFonts w:ascii="Tahoma" w:eastAsia="Times New Roman" w:hAnsi="Tahoma" w:cs="Tahoma"/>
      <w:sz w:val="16"/>
      <w:szCs w:val="16"/>
      <w:lang w:val="ru-RU"/>
    </w:rPr>
  </w:style>
  <w:style w:type="character" w:styleId="af9">
    <w:name w:val="Hyperlink"/>
    <w:basedOn w:val="a0"/>
    <w:uiPriority w:val="99"/>
    <w:unhideWhenUsed/>
    <w:rPr>
      <w:color w:val="0000FF" w:themeColor="hyperlink"/>
      <w:u w:val="single"/>
    </w:rPr>
  </w:style>
  <w:style w:type="paragraph" w:styleId="afa">
    <w:name w:val="footer"/>
    <w:basedOn w:val="a"/>
    <w:link w:val="afb"/>
    <w:uiPriority w:val="99"/>
    <w:unhideWhenUsed/>
    <w:pPr>
      <w:widowControl/>
      <w:tabs>
        <w:tab w:val="center" w:pos="4677"/>
        <w:tab w:val="right" w:pos="9355"/>
      </w:tabs>
    </w:pPr>
    <w:rPr>
      <w:rFonts w:ascii="Calibri" w:eastAsia="Calibri" w:hAnsi="Calibri"/>
    </w:rPr>
  </w:style>
  <w:style w:type="character" w:customStyle="1" w:styleId="afb">
    <w:name w:val="Нижний колонтитул Знак"/>
    <w:basedOn w:val="a0"/>
    <w:link w:val="afa"/>
    <w:uiPriority w:val="99"/>
    <w:rPr>
      <w:rFonts w:ascii="Calibri" w:eastAsia="Calibri" w:hAnsi="Calibri" w:cs="Times New Roman"/>
      <w:lang w:val="ru-RU"/>
    </w:rPr>
  </w:style>
  <w:style w:type="character" w:customStyle="1" w:styleId="af5">
    <w:name w:val="Основной текст Знак"/>
    <w:basedOn w:val="a0"/>
    <w:link w:val="af4"/>
    <w:uiPriority w:val="1"/>
    <w:rPr>
      <w:rFonts w:ascii="Times New Roman" w:eastAsia="Times New Roman" w:hAnsi="Times New Roman" w:cs="Times New Roman"/>
      <w:sz w:val="28"/>
      <w:szCs w:val="28"/>
      <w:lang w:val="ru-RU"/>
    </w:rPr>
  </w:style>
  <w:style w:type="table" w:styleId="afc">
    <w:name w:val="Table Grid"/>
    <w:basedOn w:val="a1"/>
    <w:uiPriority w:val="39"/>
    <w:pPr>
      <w:widowControl/>
    </w:pPr>
    <w:rPr>
      <w:rFonts w:ascii="Calibri" w:eastAsia="Calibri" w:hAnsi="Calibri" w:cs="Times New Roman"/>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No Spacing"/>
    <w:uiPriority w:val="1"/>
    <w:qFormat/>
    <w:rPr>
      <w:rFonts w:ascii="Times New Roman" w:eastAsia="Times New Roman" w:hAnsi="Times New Roman" w:cs="Times New Roman"/>
      <w:lang w:val="ru-RU"/>
    </w:rPr>
  </w:style>
  <w:style w:type="character" w:customStyle="1" w:styleId="afe">
    <w:name w:val="Основной текст_"/>
    <w:link w:val="52"/>
    <w:rsid w:val="00ED2CBA"/>
    <w:rPr>
      <w:sz w:val="26"/>
      <w:szCs w:val="26"/>
      <w:shd w:val="clear" w:color="auto" w:fill="FFFFFF"/>
    </w:rPr>
  </w:style>
  <w:style w:type="paragraph" w:customStyle="1" w:styleId="52">
    <w:name w:val="Основной текст5"/>
    <w:basedOn w:val="a"/>
    <w:link w:val="afe"/>
    <w:rsid w:val="00ED2CBA"/>
    <w:pPr>
      <w:widowControl/>
      <w:shd w:val="clear" w:color="auto" w:fill="FFFFFF"/>
      <w:spacing w:line="322" w:lineRule="exact"/>
      <w:ind w:hanging="520"/>
    </w:pPr>
    <w:rPr>
      <w:rFonts w:asciiTheme="minorHAnsi" w:eastAsiaTheme="minorHAnsi" w:hAnsiTheme="minorHAnsi" w:cstheme="minorBid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2823</Words>
  <Characters>16094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2022-02-21T08:05:00Z</dcterms:created>
  <dcterms:modified xsi:type="dcterms:W3CDTF">2022-02-21T08:05:00Z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